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E0D39" w14:textId="63223608" w:rsidR="00F92041" w:rsidRPr="001C6A26" w:rsidRDefault="00F92041" w:rsidP="00F92041">
      <w:pPr>
        <w:pStyle w:val="3GPPHeader"/>
        <w:spacing w:after="60"/>
        <w:rPr>
          <w:rFonts w:ascii="Arial" w:hAnsi="Arial" w:cs="Arial"/>
          <w:sz w:val="32"/>
          <w:szCs w:val="32"/>
          <w:highlight w:val="yellow"/>
          <w:lang w:val="de-DE"/>
        </w:rPr>
      </w:pPr>
      <w:bookmarkStart w:id="0" w:name="_Hlk512852793"/>
      <w:r w:rsidRPr="001C6A26">
        <w:rPr>
          <w:rFonts w:ascii="Arial" w:hAnsi="Arial" w:cs="Arial"/>
          <w:lang w:val="de-DE"/>
        </w:rPr>
        <w:t>3GPP TSG-RAN WG2 #107bis</w:t>
      </w:r>
      <w:r w:rsidRPr="001C6A26">
        <w:rPr>
          <w:rFonts w:ascii="Arial" w:hAnsi="Arial" w:cs="Arial"/>
          <w:lang w:val="de-DE"/>
        </w:rPr>
        <w:tab/>
      </w:r>
      <w:r w:rsidRPr="001C6A26">
        <w:rPr>
          <w:rFonts w:ascii="Arial" w:hAnsi="Arial" w:cs="Arial"/>
          <w:sz w:val="32"/>
          <w:szCs w:val="32"/>
          <w:lang w:val="de-DE"/>
        </w:rPr>
        <w:t xml:space="preserve"> </w:t>
      </w:r>
      <w:r w:rsidRPr="001301AA">
        <w:rPr>
          <w:rFonts w:ascii="Arial" w:hAnsi="Arial" w:cs="Arial"/>
          <w:sz w:val="32"/>
          <w:szCs w:val="32"/>
          <w:lang w:val="de-DE"/>
        </w:rPr>
        <w:t>R2-19</w:t>
      </w:r>
      <w:r w:rsidR="001301AA" w:rsidRPr="001301AA">
        <w:rPr>
          <w:rFonts w:ascii="Arial" w:hAnsi="Arial" w:cs="Arial"/>
          <w:sz w:val="32"/>
          <w:szCs w:val="32"/>
          <w:lang w:val="de-DE"/>
        </w:rPr>
        <w:t>13326</w:t>
      </w:r>
    </w:p>
    <w:p w14:paraId="187DEDD2" w14:textId="77777777" w:rsidR="00F92041" w:rsidRPr="001C6A26" w:rsidRDefault="00F92041" w:rsidP="00F92041">
      <w:pPr>
        <w:pStyle w:val="CRCoverPage"/>
        <w:outlineLvl w:val="0"/>
        <w:rPr>
          <w:rFonts w:cs="Arial"/>
          <w:b/>
          <w:noProof/>
          <w:sz w:val="24"/>
        </w:rPr>
      </w:pPr>
      <w:r w:rsidRPr="001C6A26">
        <w:rPr>
          <w:rFonts w:cs="Arial"/>
          <w:b/>
          <w:noProof/>
          <w:sz w:val="24"/>
        </w:rPr>
        <w:t>Chongqing, China, 14</w:t>
      </w:r>
      <w:r w:rsidRPr="001C6A26">
        <w:rPr>
          <w:rFonts w:cs="Arial"/>
          <w:b/>
          <w:noProof/>
          <w:sz w:val="24"/>
          <w:vertAlign w:val="superscript"/>
        </w:rPr>
        <w:t>th</w:t>
      </w:r>
      <w:r w:rsidRPr="001C6A26">
        <w:rPr>
          <w:rFonts w:cs="Arial"/>
          <w:b/>
          <w:noProof/>
          <w:sz w:val="24"/>
        </w:rPr>
        <w:t xml:space="preserve"> – 18</w:t>
      </w:r>
      <w:r w:rsidRPr="001C6A26">
        <w:rPr>
          <w:rFonts w:cs="Arial"/>
          <w:b/>
          <w:noProof/>
          <w:sz w:val="24"/>
          <w:vertAlign w:val="superscript"/>
        </w:rPr>
        <w:t>th</w:t>
      </w:r>
      <w:r w:rsidRPr="001C6A26">
        <w:rPr>
          <w:rFonts w:cs="Arial"/>
          <w:b/>
          <w:noProof/>
          <w:sz w:val="24"/>
        </w:rPr>
        <w:t xml:space="preserve"> October 2019</w:t>
      </w:r>
    </w:p>
    <w:bookmarkEnd w:id="0"/>
    <w:p w14:paraId="0302CD51" w14:textId="77777777" w:rsidR="00A74E18" w:rsidRPr="001C6A26" w:rsidRDefault="00A74E18" w:rsidP="00A74E18">
      <w:pPr>
        <w:pStyle w:val="3GPPHeader"/>
        <w:rPr>
          <w:rFonts w:ascii="Arial" w:hAnsi="Arial" w:cs="Arial"/>
        </w:rPr>
      </w:pPr>
    </w:p>
    <w:p w14:paraId="1D8B4869" w14:textId="54929783" w:rsidR="00A74E18" w:rsidRPr="001C6A26" w:rsidRDefault="00A74E18" w:rsidP="00A74E18">
      <w:pPr>
        <w:pStyle w:val="3GPPHeader"/>
        <w:rPr>
          <w:rFonts w:ascii="Arial" w:hAnsi="Arial" w:cs="Arial"/>
          <w:sz w:val="22"/>
        </w:rPr>
      </w:pPr>
      <w:r w:rsidRPr="001C6A26">
        <w:rPr>
          <w:rFonts w:ascii="Arial" w:hAnsi="Arial" w:cs="Arial"/>
          <w:sz w:val="22"/>
        </w:rPr>
        <w:t>Agenda Item:</w:t>
      </w:r>
      <w:r w:rsidRPr="001C6A26">
        <w:rPr>
          <w:rFonts w:ascii="Arial" w:hAnsi="Arial" w:cs="Arial"/>
          <w:sz w:val="22"/>
        </w:rPr>
        <w:tab/>
      </w:r>
      <w:r w:rsidR="001301AA">
        <w:rPr>
          <w:rFonts w:ascii="Arial" w:hAnsi="Arial" w:cs="Arial"/>
          <w:sz w:val="22"/>
          <w:lang w:val="sv-SE"/>
        </w:rPr>
        <w:t>6.4.2</w:t>
      </w:r>
      <w:r w:rsidR="00F92041" w:rsidRPr="001C6A26" w:rsidDel="00F92041">
        <w:rPr>
          <w:rFonts w:ascii="Arial" w:hAnsi="Arial" w:cs="Arial"/>
          <w:sz w:val="22"/>
        </w:rPr>
        <w:t xml:space="preserve"> </w:t>
      </w:r>
    </w:p>
    <w:p w14:paraId="0365AF87" w14:textId="77777777" w:rsidR="00A74E18" w:rsidRPr="001C6A26" w:rsidRDefault="00A74E18" w:rsidP="00A74E18">
      <w:pPr>
        <w:pStyle w:val="3GPPHeader"/>
        <w:rPr>
          <w:rFonts w:ascii="Arial" w:hAnsi="Arial" w:cs="Arial"/>
          <w:sz w:val="22"/>
        </w:rPr>
      </w:pPr>
      <w:r w:rsidRPr="001C6A26">
        <w:rPr>
          <w:rFonts w:ascii="Arial" w:hAnsi="Arial" w:cs="Arial"/>
          <w:sz w:val="22"/>
        </w:rPr>
        <w:t>Source:</w:t>
      </w:r>
      <w:r w:rsidRPr="001C6A26">
        <w:rPr>
          <w:rFonts w:ascii="Arial" w:hAnsi="Arial" w:cs="Arial"/>
          <w:sz w:val="22"/>
        </w:rPr>
        <w:tab/>
        <w:t>Ericsson</w:t>
      </w:r>
    </w:p>
    <w:p w14:paraId="6F0B8E2E" w14:textId="61141096" w:rsidR="00A74E18" w:rsidRPr="001C6A26" w:rsidRDefault="00A74E18" w:rsidP="00A74E18">
      <w:pPr>
        <w:pStyle w:val="3GPPHeader"/>
        <w:rPr>
          <w:rFonts w:ascii="Arial" w:hAnsi="Arial" w:cs="Arial"/>
          <w:sz w:val="22"/>
        </w:rPr>
      </w:pPr>
      <w:r w:rsidRPr="001C6A26">
        <w:rPr>
          <w:rFonts w:ascii="Arial" w:hAnsi="Arial" w:cs="Arial"/>
          <w:sz w:val="22"/>
        </w:rPr>
        <w:t>Title:</w:t>
      </w:r>
      <w:r w:rsidRPr="001C6A26">
        <w:rPr>
          <w:rFonts w:ascii="Arial" w:hAnsi="Arial" w:cs="Arial"/>
          <w:sz w:val="22"/>
        </w:rPr>
        <w:tab/>
      </w:r>
      <w:r w:rsidR="00F92041" w:rsidRPr="001C6A26">
        <w:rPr>
          <w:rFonts w:ascii="Arial" w:hAnsi="Arial" w:cs="Arial"/>
          <w:sz w:val="22"/>
        </w:rPr>
        <w:t xml:space="preserve">Remaining issues on </w:t>
      </w:r>
      <w:r w:rsidR="001C6A26" w:rsidRPr="001C6A26">
        <w:rPr>
          <w:rFonts w:ascii="Arial" w:hAnsi="Arial" w:cs="Arial"/>
          <w:sz w:val="22"/>
        </w:rPr>
        <w:t>UL-SL</w:t>
      </w:r>
      <w:r w:rsidR="00F92041" w:rsidRPr="001C6A26">
        <w:rPr>
          <w:rFonts w:ascii="Arial" w:hAnsi="Arial" w:cs="Arial"/>
          <w:sz w:val="22"/>
        </w:rPr>
        <w:t xml:space="preserve"> prioritization</w:t>
      </w:r>
      <w:r w:rsidR="004F2467" w:rsidRPr="001C6A26">
        <w:rPr>
          <w:rFonts w:ascii="Arial" w:hAnsi="Arial" w:cs="Arial"/>
          <w:sz w:val="22"/>
        </w:rPr>
        <w:t xml:space="preserve"> </w:t>
      </w:r>
    </w:p>
    <w:p w14:paraId="295A6722" w14:textId="77777777" w:rsidR="00A74E18" w:rsidRPr="001C6A26" w:rsidRDefault="00A74E18" w:rsidP="00A74E18">
      <w:pPr>
        <w:pStyle w:val="3GPPHeader"/>
        <w:rPr>
          <w:rFonts w:ascii="Arial" w:hAnsi="Arial" w:cs="Arial"/>
          <w:sz w:val="22"/>
        </w:rPr>
      </w:pPr>
      <w:r w:rsidRPr="001C6A26">
        <w:rPr>
          <w:rFonts w:ascii="Arial" w:hAnsi="Arial" w:cs="Arial"/>
          <w:sz w:val="22"/>
        </w:rPr>
        <w:t>Document for:</w:t>
      </w:r>
      <w:r w:rsidRPr="001C6A26">
        <w:rPr>
          <w:rFonts w:ascii="Arial" w:hAnsi="Arial" w:cs="Arial"/>
          <w:sz w:val="22"/>
        </w:rPr>
        <w:tab/>
        <w:t>Discussion, Decision</w:t>
      </w:r>
    </w:p>
    <w:p w14:paraId="0C3356E6" w14:textId="77777777" w:rsidR="00A74E18" w:rsidRPr="001C6A26" w:rsidRDefault="00A74E18" w:rsidP="00A74E18">
      <w:pPr>
        <w:rPr>
          <w:rFonts w:ascii="Arial" w:hAnsi="Arial" w:cs="Arial"/>
        </w:rPr>
      </w:pPr>
    </w:p>
    <w:p w14:paraId="28997D56" w14:textId="77777777" w:rsidR="00A74E18" w:rsidRPr="001C6A26" w:rsidRDefault="00A74E18" w:rsidP="00A74E18">
      <w:pPr>
        <w:pStyle w:val="Heading1"/>
        <w:rPr>
          <w:rFonts w:cs="Arial"/>
        </w:rPr>
      </w:pPr>
      <w:bookmarkStart w:id="1" w:name="_Ref466049030"/>
      <w:r w:rsidRPr="001C6A26">
        <w:rPr>
          <w:rFonts w:cs="Arial"/>
        </w:rPr>
        <w:t>Introduction</w:t>
      </w:r>
      <w:bookmarkEnd w:id="1"/>
    </w:p>
    <w:p w14:paraId="265A1ED2" w14:textId="08C39518" w:rsidR="001220A3" w:rsidRPr="001C6A26" w:rsidRDefault="001220A3" w:rsidP="001220A3">
      <w:pPr>
        <w:rPr>
          <w:rFonts w:ascii="Arial" w:hAnsi="Arial" w:cs="Arial"/>
        </w:rPr>
      </w:pPr>
      <w:bookmarkStart w:id="2" w:name="_Ref458784108"/>
      <w:bookmarkStart w:id="3" w:name="_Ref458381469"/>
      <w:r w:rsidRPr="001C6A26">
        <w:rPr>
          <w:rFonts w:ascii="Arial" w:hAnsi="Arial" w:cs="Arial"/>
        </w:rPr>
        <w:t xml:space="preserve">In RAN2#107, it was agreed that: </w:t>
      </w:r>
    </w:p>
    <w:tbl>
      <w:tblPr>
        <w:tblStyle w:val="TableGrid"/>
        <w:tblW w:w="0" w:type="auto"/>
        <w:tblLook w:val="04A0" w:firstRow="1" w:lastRow="0" w:firstColumn="1" w:lastColumn="0" w:noHBand="0" w:noVBand="1"/>
      </w:tblPr>
      <w:tblGrid>
        <w:gridCol w:w="9629"/>
      </w:tblGrid>
      <w:tr w:rsidR="001220A3" w:rsidRPr="001C6A26" w14:paraId="61420B1E" w14:textId="77777777" w:rsidTr="001220A3">
        <w:tc>
          <w:tcPr>
            <w:tcW w:w="9629" w:type="dxa"/>
          </w:tcPr>
          <w:p w14:paraId="05ECA862" w14:textId="77777777" w:rsidR="001220A3" w:rsidRPr="001C6A26" w:rsidRDefault="001220A3" w:rsidP="001220A3">
            <w:pPr>
              <w:rPr>
                <w:rFonts w:ascii="Arial" w:hAnsi="Arial" w:cs="Arial"/>
                <w:b/>
              </w:rPr>
            </w:pPr>
            <w:r w:rsidRPr="001C6A26">
              <w:rPr>
                <w:rFonts w:ascii="Arial" w:hAnsi="Arial" w:cs="Arial"/>
                <w:b/>
                <w:highlight w:val="green"/>
              </w:rPr>
              <w:t>Agreements on prioritization between UL and SL:</w:t>
            </w:r>
            <w:r w:rsidRPr="001C6A26">
              <w:rPr>
                <w:rFonts w:ascii="Arial" w:hAnsi="Arial" w:cs="Arial"/>
                <w:b/>
              </w:rPr>
              <w:t xml:space="preserve"> </w:t>
            </w:r>
          </w:p>
          <w:p w14:paraId="63046A8D" w14:textId="77777777" w:rsidR="001220A3" w:rsidRPr="001C6A26" w:rsidRDefault="001220A3" w:rsidP="001220A3">
            <w:pPr>
              <w:rPr>
                <w:rFonts w:ascii="Arial" w:hAnsi="Arial" w:cs="Arial"/>
              </w:rPr>
            </w:pPr>
            <w:r w:rsidRPr="001C6A26">
              <w:rPr>
                <w:rFonts w:ascii="Arial" w:hAnsi="Arial" w:cs="Arial"/>
              </w:rPr>
              <w:t xml:space="preserve">1: </w:t>
            </w:r>
            <w:r w:rsidRPr="001C6A26">
              <w:rPr>
                <w:rFonts w:ascii="Arial" w:hAnsi="Arial" w:cs="Arial"/>
              </w:rPr>
              <w:tab/>
              <w:t xml:space="preserve">(To be confirmed by RAN1/4) RAN2 work on NR-UL/NR-SL prioritization at least for two scenarios: 1) when UL TX overlaps in time domain with SL TX in the shared/same carrier frequency, and 2) when UL TX and SL TX (in different carrier frequency) share TX chains and power budget. </w:t>
            </w:r>
          </w:p>
          <w:p w14:paraId="3B7890D8" w14:textId="77777777" w:rsidR="001220A3" w:rsidRPr="001C6A26" w:rsidRDefault="001220A3" w:rsidP="001220A3">
            <w:pPr>
              <w:rPr>
                <w:rFonts w:ascii="Arial" w:hAnsi="Arial" w:cs="Arial"/>
              </w:rPr>
            </w:pPr>
            <w:r w:rsidRPr="001C6A26">
              <w:rPr>
                <w:rFonts w:ascii="Arial" w:hAnsi="Arial" w:cs="Arial"/>
              </w:rPr>
              <w:t>2:</w:t>
            </w:r>
            <w:r w:rsidRPr="001C6A26">
              <w:rPr>
                <w:rFonts w:ascii="Arial" w:hAnsi="Arial" w:cs="Arial"/>
              </w:rPr>
              <w:tab/>
              <w:t>(To be confirmed by RAN1/4) RAN2 work on LTE-UL/NR-SL and LTE-SL/NR-UL prioritization at least for scenario when UL TX and SL TX (in different carrier frequency) share TX chains and power budget.</w:t>
            </w:r>
          </w:p>
          <w:p w14:paraId="1B597E58" w14:textId="77777777" w:rsidR="001220A3" w:rsidRPr="001C6A26" w:rsidRDefault="001220A3" w:rsidP="001220A3">
            <w:pPr>
              <w:rPr>
                <w:rFonts w:ascii="Arial" w:hAnsi="Arial" w:cs="Arial"/>
              </w:rPr>
            </w:pPr>
            <w:r w:rsidRPr="001C6A26">
              <w:rPr>
                <w:rFonts w:ascii="Arial" w:hAnsi="Arial" w:cs="Arial"/>
              </w:rPr>
              <w:t>3:</w:t>
            </w:r>
            <w:r w:rsidRPr="001C6A26">
              <w:rPr>
                <w:rFonts w:ascii="Arial" w:hAnsi="Arial" w:cs="Arial"/>
              </w:rPr>
              <w:tab/>
              <w:t>RAN2 sends LS to RAN1/4 to 1) ask RAN1 work on power sharing between UL TX and SL TX when they use separated TX chains but share power budget, 2) to check view of RAN1/4 on the validity of LTE-SL/NR-UL, LTE-UL/NR-SL prioritization scenario when UL/SL overlap in time domain in the shared/same carrier frequency, and 3) to check view of RAN1/4 on the necessity of MCG-SL/SCG-UL prioritization.</w:t>
            </w:r>
          </w:p>
          <w:p w14:paraId="5350C192" w14:textId="77777777" w:rsidR="001220A3" w:rsidRPr="001C6A26" w:rsidRDefault="001220A3" w:rsidP="001220A3">
            <w:pPr>
              <w:rPr>
                <w:rFonts w:ascii="Arial" w:hAnsi="Arial" w:cs="Arial"/>
              </w:rPr>
            </w:pPr>
            <w:r w:rsidRPr="001C6A26">
              <w:rPr>
                <w:rFonts w:ascii="Arial" w:hAnsi="Arial" w:cs="Arial"/>
              </w:rPr>
              <w:t>4:</w:t>
            </w:r>
            <w:r w:rsidRPr="001C6A26">
              <w:rPr>
                <w:rFonts w:ascii="Arial" w:hAnsi="Arial" w:cs="Arial"/>
              </w:rPr>
              <w:tab/>
              <w:t>Prioritization between NR-UL and NR-SL will be done based on NW configuration. FFS when the cell doesn’t support NR-SL.</w:t>
            </w:r>
          </w:p>
          <w:p w14:paraId="5B54DA28" w14:textId="5C1EE271" w:rsidR="001220A3" w:rsidRPr="001C6A26" w:rsidRDefault="001220A3" w:rsidP="001220A3">
            <w:pPr>
              <w:spacing w:after="0"/>
              <w:rPr>
                <w:rFonts w:ascii="Arial" w:hAnsi="Arial" w:cs="Arial"/>
                <w:bCs/>
                <w:lang w:eastAsia="ko-KR"/>
              </w:rPr>
            </w:pPr>
            <w:r w:rsidRPr="001C6A26">
              <w:rPr>
                <w:rFonts w:ascii="Arial" w:hAnsi="Arial" w:cs="Arial"/>
              </w:rPr>
              <w:t>5:</w:t>
            </w:r>
            <w:r w:rsidRPr="001C6A26">
              <w:rPr>
                <w:rFonts w:ascii="Arial" w:hAnsi="Arial" w:cs="Arial"/>
              </w:rPr>
              <w:tab/>
            </w:r>
            <w:bookmarkStart w:id="4" w:name="_Hlk20471164"/>
            <w:r w:rsidRPr="001C6A26">
              <w:rPr>
                <w:rFonts w:ascii="Arial" w:hAnsi="Arial" w:cs="Arial"/>
                <w:highlight w:val="yellow"/>
              </w:rPr>
              <w:t xml:space="preserve">NR-UL and NR-SL </w:t>
            </w:r>
            <w:bookmarkStart w:id="5" w:name="_Hlk20391569"/>
            <w:r w:rsidRPr="001C6A26">
              <w:rPr>
                <w:rFonts w:ascii="Arial" w:hAnsi="Arial" w:cs="Arial"/>
                <w:highlight w:val="yellow"/>
              </w:rPr>
              <w:t xml:space="preserve">priority </w:t>
            </w:r>
            <w:bookmarkEnd w:id="4"/>
            <w:bookmarkEnd w:id="5"/>
            <w:r w:rsidRPr="001C6A26">
              <w:rPr>
                <w:rFonts w:ascii="Arial" w:hAnsi="Arial" w:cs="Arial"/>
                <w:highlight w:val="yellow"/>
              </w:rPr>
              <w:t>are both considered w/o direct comparison between UL and SL. FFS how to select UL traffic prioritized over SL.</w:t>
            </w:r>
          </w:p>
        </w:tc>
      </w:tr>
    </w:tbl>
    <w:p w14:paraId="6A9B6FB4" w14:textId="7C4E14BC" w:rsidR="00226CE1" w:rsidRPr="001C6A26" w:rsidRDefault="005F1724" w:rsidP="00BE0BA0">
      <w:pPr>
        <w:pStyle w:val="BodyText"/>
        <w:spacing w:before="160"/>
        <w:rPr>
          <w:rFonts w:ascii="Arial" w:hAnsi="Arial" w:cs="Arial"/>
        </w:rPr>
      </w:pPr>
      <w:r w:rsidRPr="001C6A26">
        <w:rPr>
          <w:rFonts w:ascii="Arial" w:hAnsi="Arial" w:cs="Arial"/>
        </w:rPr>
        <w:t xml:space="preserve">In this paper, we </w:t>
      </w:r>
      <w:r w:rsidR="001220A3" w:rsidRPr="001C6A26">
        <w:rPr>
          <w:rFonts w:ascii="Arial" w:hAnsi="Arial" w:cs="Arial"/>
        </w:rPr>
        <w:t>will</w:t>
      </w:r>
      <w:r w:rsidR="002073D9" w:rsidRPr="001C6A26">
        <w:rPr>
          <w:rFonts w:ascii="Arial" w:hAnsi="Arial" w:cs="Arial"/>
        </w:rPr>
        <w:t xml:space="preserve"> discuss</w:t>
      </w:r>
      <w:r w:rsidRPr="001C6A26">
        <w:rPr>
          <w:rFonts w:ascii="Arial" w:hAnsi="Arial" w:cs="Arial"/>
        </w:rPr>
        <w:t xml:space="preserve"> </w:t>
      </w:r>
      <w:r w:rsidR="001220A3" w:rsidRPr="001C6A26">
        <w:rPr>
          <w:rFonts w:ascii="Arial" w:hAnsi="Arial" w:cs="Arial"/>
        </w:rPr>
        <w:t xml:space="preserve">the FFS issue on </w:t>
      </w:r>
      <w:r w:rsidR="0003267F" w:rsidRPr="001C6A26">
        <w:rPr>
          <w:rFonts w:ascii="Arial" w:hAnsi="Arial" w:cs="Arial"/>
        </w:rPr>
        <w:t>how to select UL traffic prioritized over SL</w:t>
      </w:r>
      <w:r w:rsidRPr="001C6A26">
        <w:rPr>
          <w:rFonts w:ascii="Arial" w:hAnsi="Arial" w:cs="Arial"/>
        </w:rPr>
        <w:t>.</w:t>
      </w:r>
      <w:r w:rsidR="00C340FB" w:rsidRPr="001C6A26">
        <w:rPr>
          <w:rFonts w:ascii="Arial" w:hAnsi="Arial" w:cs="Arial"/>
        </w:rPr>
        <w:t xml:space="preserve"> </w:t>
      </w:r>
    </w:p>
    <w:p w14:paraId="6819433A" w14:textId="77777777" w:rsidR="00A74E18" w:rsidRPr="001C6A26" w:rsidRDefault="00A74E18" w:rsidP="00A74E18">
      <w:pPr>
        <w:pStyle w:val="Heading1"/>
        <w:rPr>
          <w:rFonts w:cs="Arial"/>
        </w:rPr>
      </w:pPr>
      <w:bookmarkStart w:id="6" w:name="_Ref489281230"/>
      <w:r w:rsidRPr="001C6A26">
        <w:rPr>
          <w:rFonts w:cs="Arial"/>
        </w:rPr>
        <w:t>Discussion</w:t>
      </w:r>
      <w:bookmarkEnd w:id="2"/>
      <w:bookmarkEnd w:id="6"/>
    </w:p>
    <w:p w14:paraId="2FFEEE7D" w14:textId="5E7B68D6" w:rsidR="003E783C" w:rsidRPr="001C6A26" w:rsidRDefault="007D6D39" w:rsidP="007F39EA">
      <w:pPr>
        <w:jc w:val="both"/>
        <w:rPr>
          <w:rFonts w:ascii="Arial" w:hAnsi="Arial" w:cs="Arial"/>
        </w:rPr>
      </w:pPr>
      <w:bookmarkStart w:id="7" w:name="_Toc524990168"/>
      <w:bookmarkStart w:id="8" w:name="_Toc525034673"/>
      <w:bookmarkStart w:id="9" w:name="_Toc525034698"/>
      <w:bookmarkStart w:id="10" w:name="_Toc525036412"/>
      <w:bookmarkStart w:id="11" w:name="_Toc525313102"/>
      <w:bookmarkStart w:id="12" w:name="_Toc525313112"/>
      <w:bookmarkStart w:id="13" w:name="_Toc528339360"/>
      <w:bookmarkStart w:id="14" w:name="_Toc528508883"/>
      <w:bookmarkStart w:id="15" w:name="_Toc528877230"/>
      <w:bookmarkStart w:id="16" w:name="_Toc528877259"/>
      <w:bookmarkStart w:id="17" w:name="_Toc686695"/>
      <w:bookmarkStart w:id="18" w:name="_Toc970977"/>
      <w:bookmarkStart w:id="19" w:name="_Toc971002"/>
      <w:bookmarkStart w:id="20" w:name="_Toc971031"/>
      <w:bookmarkStart w:id="21" w:name="_Toc971195"/>
      <w:r w:rsidRPr="001C6A26">
        <w:rPr>
          <w:rFonts w:ascii="Arial" w:hAnsi="Arial" w:cs="Arial"/>
        </w:rPr>
        <w:t>In RAN2#106 it has been agreed that for NR UL and NR SL prioritization, MSG1/3 for RACH procedure and PUSCH for emergency PDU connection are always prioritized over SL transmission, i.e. those UL transmissions will be prioritized w/o considering SL priority.</w:t>
      </w:r>
      <w:r w:rsidR="00BA3D4F" w:rsidRPr="001C6A26">
        <w:rPr>
          <w:rFonts w:ascii="Arial" w:hAnsi="Arial" w:cs="Arial"/>
        </w:rPr>
        <w:t xml:space="preserve"> </w:t>
      </w:r>
    </w:p>
    <w:p w14:paraId="16228799" w14:textId="240BB38F" w:rsidR="001946F4" w:rsidRPr="001C6A26" w:rsidRDefault="001946F4" w:rsidP="007F39EA">
      <w:pPr>
        <w:pStyle w:val="Observation"/>
        <w:jc w:val="both"/>
        <w:rPr>
          <w:rFonts w:ascii="Arial" w:hAnsi="Arial" w:cs="Arial"/>
        </w:rPr>
      </w:pPr>
      <w:bookmarkStart w:id="22" w:name="_Toc20475305"/>
      <w:bookmarkStart w:id="23" w:name="_Toc20643095"/>
      <w:bookmarkStart w:id="24" w:name="_Toc21006246"/>
      <w:r w:rsidRPr="001C6A26">
        <w:rPr>
          <w:rFonts w:ascii="Arial" w:hAnsi="Arial" w:cs="Arial"/>
        </w:rPr>
        <w:t>MSG1/3 for RACH procedure and PUSCH for emergency PDU connection are always prioritized over SL transmission w/o considering SL priority.</w:t>
      </w:r>
      <w:bookmarkEnd w:id="22"/>
      <w:bookmarkEnd w:id="23"/>
      <w:bookmarkEnd w:id="24"/>
      <w:r w:rsidRPr="001C6A26">
        <w:rPr>
          <w:rFonts w:ascii="Arial" w:hAnsi="Arial" w:cs="Arial"/>
        </w:rPr>
        <w:t xml:space="preserve"> </w:t>
      </w:r>
    </w:p>
    <w:p w14:paraId="009FCA78" w14:textId="7C29677E" w:rsidR="002C643A" w:rsidRPr="001C6A26" w:rsidRDefault="00ED4872" w:rsidP="007F39EA">
      <w:pPr>
        <w:jc w:val="both"/>
        <w:rPr>
          <w:rFonts w:ascii="Arial" w:hAnsi="Arial" w:cs="Arial"/>
        </w:rPr>
      </w:pPr>
      <w:r w:rsidRPr="001C6A26">
        <w:rPr>
          <w:rFonts w:ascii="Arial" w:hAnsi="Arial" w:cs="Arial"/>
        </w:rPr>
        <w:t xml:space="preserve">For prioritization between NR UL </w:t>
      </w:r>
      <w:r w:rsidR="00C43E5E" w:rsidRPr="001C6A26">
        <w:rPr>
          <w:rFonts w:ascii="Arial" w:hAnsi="Arial" w:cs="Arial"/>
        </w:rPr>
        <w:t>data</w:t>
      </w:r>
      <w:r w:rsidRPr="001C6A26">
        <w:rPr>
          <w:rFonts w:ascii="Arial" w:hAnsi="Arial" w:cs="Arial"/>
        </w:rPr>
        <w:t xml:space="preserve"> and NR SL </w:t>
      </w:r>
      <w:r w:rsidR="00C43E5E" w:rsidRPr="001C6A26">
        <w:rPr>
          <w:rFonts w:ascii="Arial" w:hAnsi="Arial" w:cs="Arial"/>
        </w:rPr>
        <w:t>data transmission</w:t>
      </w:r>
      <w:r w:rsidRPr="001C6A26">
        <w:rPr>
          <w:rFonts w:ascii="Arial" w:hAnsi="Arial" w:cs="Arial"/>
        </w:rPr>
        <w:t xml:space="preserve">, according to agreement in RAN2#107, both NR-UL and NR-SL priority should be considered. As direct comparison of the priority is ruled out, we think the priority could be considered </w:t>
      </w:r>
      <w:r w:rsidR="00D36FAC" w:rsidRPr="001C6A26">
        <w:rPr>
          <w:rFonts w:ascii="Arial" w:hAnsi="Arial" w:cs="Arial"/>
        </w:rPr>
        <w:t>in the following way</w:t>
      </w:r>
      <w:r w:rsidRPr="001C6A26">
        <w:rPr>
          <w:rFonts w:ascii="Arial" w:hAnsi="Arial" w:cs="Arial"/>
        </w:rPr>
        <w:t xml:space="preserve">: </w:t>
      </w:r>
    </w:p>
    <w:p w14:paraId="3ED6ECD7" w14:textId="27882626" w:rsidR="00D36FAC" w:rsidRPr="001C6A26" w:rsidRDefault="00D36FAC" w:rsidP="007F39EA">
      <w:pPr>
        <w:pStyle w:val="ListParagraph"/>
        <w:numPr>
          <w:ilvl w:val="0"/>
          <w:numId w:val="15"/>
        </w:numPr>
        <w:jc w:val="both"/>
        <w:rPr>
          <w:rFonts w:ascii="Arial" w:hAnsi="Arial" w:cs="Arial"/>
        </w:rPr>
      </w:pPr>
      <w:r w:rsidRPr="001C6A26">
        <w:rPr>
          <w:rFonts w:ascii="Arial" w:hAnsi="Arial" w:cs="Arial"/>
        </w:rPr>
        <w:t xml:space="preserve">A </w:t>
      </w:r>
      <w:r w:rsidR="004F02EA" w:rsidRPr="001C6A26">
        <w:rPr>
          <w:rFonts w:ascii="Arial" w:hAnsi="Arial" w:cs="Arial"/>
        </w:rPr>
        <w:t xml:space="preserve">LCH </w:t>
      </w:r>
      <w:r w:rsidRPr="001C6A26">
        <w:rPr>
          <w:rFonts w:ascii="Arial" w:hAnsi="Arial" w:cs="Arial"/>
        </w:rPr>
        <w:t xml:space="preserve">priority threshold is </w:t>
      </w:r>
      <w:r w:rsidR="00C516DB" w:rsidRPr="001C6A26">
        <w:rPr>
          <w:rFonts w:ascii="Arial" w:hAnsi="Arial" w:cs="Arial"/>
        </w:rPr>
        <w:t>(pre)configured</w:t>
      </w:r>
      <w:r w:rsidRPr="001C6A26">
        <w:rPr>
          <w:rFonts w:ascii="Arial" w:hAnsi="Arial" w:cs="Arial"/>
        </w:rPr>
        <w:t xml:space="preserve"> for both UL and SL, respectively. </w:t>
      </w:r>
    </w:p>
    <w:p w14:paraId="6F71031A" w14:textId="68340333" w:rsidR="00D36FAC" w:rsidRPr="001C6A26" w:rsidRDefault="00D36FAC" w:rsidP="007F39EA">
      <w:pPr>
        <w:pStyle w:val="ListParagraph"/>
        <w:numPr>
          <w:ilvl w:val="0"/>
          <w:numId w:val="15"/>
        </w:numPr>
        <w:jc w:val="both"/>
        <w:rPr>
          <w:rFonts w:ascii="Arial" w:hAnsi="Arial" w:cs="Arial"/>
        </w:rPr>
      </w:pPr>
      <w:r w:rsidRPr="001C6A26">
        <w:rPr>
          <w:rFonts w:ascii="Arial" w:hAnsi="Arial" w:cs="Arial"/>
        </w:rPr>
        <w:lastRenderedPageBreak/>
        <w:t xml:space="preserve">If the highest priority value of UL LCH(s) with available data is larger than the UL priority threshold and the highest priority value of SL LCH(s) with available data is </w:t>
      </w:r>
      <w:r w:rsidR="004F02EA" w:rsidRPr="001C6A26">
        <w:rPr>
          <w:rFonts w:ascii="Arial" w:hAnsi="Arial" w:cs="Arial"/>
        </w:rPr>
        <w:t xml:space="preserve">equal to or </w:t>
      </w:r>
      <w:r w:rsidRPr="001C6A26">
        <w:rPr>
          <w:rFonts w:ascii="Arial" w:hAnsi="Arial" w:cs="Arial"/>
        </w:rPr>
        <w:t xml:space="preserve">less than the </w:t>
      </w:r>
      <w:r w:rsidR="004F02EA" w:rsidRPr="001C6A26">
        <w:rPr>
          <w:rFonts w:ascii="Arial" w:hAnsi="Arial" w:cs="Arial"/>
        </w:rPr>
        <w:t>SL</w:t>
      </w:r>
      <w:r w:rsidRPr="001C6A26">
        <w:rPr>
          <w:rFonts w:ascii="Arial" w:hAnsi="Arial" w:cs="Arial"/>
        </w:rPr>
        <w:t xml:space="preserve"> priority threshold</w:t>
      </w:r>
      <w:r w:rsidR="004F02EA" w:rsidRPr="001C6A26">
        <w:rPr>
          <w:rFonts w:ascii="Arial" w:hAnsi="Arial" w:cs="Arial"/>
        </w:rPr>
        <w:t xml:space="preserve">, the SL transmission is prioritized. </w:t>
      </w:r>
    </w:p>
    <w:p w14:paraId="5A583093" w14:textId="4831DEA7" w:rsidR="004F02EA" w:rsidRPr="001C6A26" w:rsidRDefault="004F02EA" w:rsidP="007F39EA">
      <w:pPr>
        <w:pStyle w:val="ListParagraph"/>
        <w:numPr>
          <w:ilvl w:val="0"/>
          <w:numId w:val="15"/>
        </w:numPr>
        <w:jc w:val="both"/>
        <w:rPr>
          <w:rFonts w:ascii="Arial" w:hAnsi="Arial" w:cs="Arial"/>
        </w:rPr>
      </w:pPr>
      <w:r w:rsidRPr="001C6A26">
        <w:rPr>
          <w:rFonts w:ascii="Arial" w:hAnsi="Arial" w:cs="Arial"/>
        </w:rPr>
        <w:t>Otherwise, the UL transmission is prioritized.</w:t>
      </w:r>
    </w:p>
    <w:p w14:paraId="0876FDB5" w14:textId="31D72F7C" w:rsidR="004F02EA" w:rsidRPr="001C6A26" w:rsidRDefault="004F02EA" w:rsidP="007F39EA">
      <w:pPr>
        <w:pStyle w:val="Observation"/>
        <w:jc w:val="both"/>
        <w:rPr>
          <w:rFonts w:ascii="Arial" w:hAnsi="Arial" w:cs="Arial"/>
        </w:rPr>
      </w:pPr>
      <w:bookmarkStart w:id="25" w:name="_Toc4163064"/>
      <w:bookmarkStart w:id="26" w:name="_Toc4514046"/>
      <w:bookmarkStart w:id="27" w:name="_Toc20475306"/>
      <w:bookmarkStart w:id="28" w:name="_Toc20643096"/>
      <w:bookmarkStart w:id="29" w:name="_Toc21006247"/>
      <w:r w:rsidRPr="001C6A26">
        <w:rPr>
          <w:rFonts w:ascii="Arial" w:hAnsi="Arial" w:cs="Arial"/>
        </w:rPr>
        <w:t>Both NR-UL and NR-SL priority should be considered in NR UL radio bearer and NR SL radio bearer prioritization.</w:t>
      </w:r>
      <w:bookmarkEnd w:id="25"/>
      <w:bookmarkEnd w:id="26"/>
      <w:bookmarkEnd w:id="27"/>
      <w:bookmarkEnd w:id="28"/>
      <w:bookmarkEnd w:id="29"/>
    </w:p>
    <w:p w14:paraId="43F4C400" w14:textId="0A0FD384" w:rsidR="004F02EA" w:rsidRPr="001C6A26" w:rsidRDefault="004F02EA" w:rsidP="007F39EA">
      <w:pPr>
        <w:pStyle w:val="Proposal"/>
        <w:jc w:val="both"/>
        <w:rPr>
          <w:rFonts w:ascii="Arial" w:hAnsi="Arial" w:cs="Arial"/>
        </w:rPr>
      </w:pPr>
      <w:bookmarkStart w:id="30" w:name="_Toc20475310"/>
      <w:bookmarkStart w:id="31" w:name="_Toc20643099"/>
      <w:bookmarkStart w:id="32" w:name="_Toc20754170"/>
      <w:bookmarkStart w:id="33" w:name="_Toc21006274"/>
      <w:r w:rsidRPr="001C6A26">
        <w:rPr>
          <w:rFonts w:ascii="Arial" w:hAnsi="Arial" w:cs="Arial"/>
        </w:rPr>
        <w:t xml:space="preserve">A LCH priority threshold is </w:t>
      </w:r>
      <w:r w:rsidR="00C516DB" w:rsidRPr="001C6A26">
        <w:rPr>
          <w:rFonts w:ascii="Arial" w:hAnsi="Arial" w:cs="Arial"/>
        </w:rPr>
        <w:t>(pre)configured</w:t>
      </w:r>
      <w:r w:rsidRPr="001C6A26">
        <w:rPr>
          <w:rFonts w:ascii="Arial" w:hAnsi="Arial" w:cs="Arial"/>
        </w:rPr>
        <w:t xml:space="preserve"> for both UL and SL.</w:t>
      </w:r>
      <w:bookmarkEnd w:id="30"/>
      <w:bookmarkEnd w:id="31"/>
      <w:bookmarkEnd w:id="32"/>
      <w:bookmarkEnd w:id="33"/>
      <w:r w:rsidRPr="001C6A26">
        <w:rPr>
          <w:rFonts w:ascii="Arial" w:hAnsi="Arial" w:cs="Arial"/>
        </w:rPr>
        <w:t xml:space="preserve"> </w:t>
      </w:r>
    </w:p>
    <w:p w14:paraId="05F9B523" w14:textId="4175E3FB" w:rsidR="004F02EA" w:rsidRPr="001C6A26" w:rsidRDefault="004F02EA" w:rsidP="007F39EA">
      <w:pPr>
        <w:pStyle w:val="Proposal"/>
        <w:jc w:val="both"/>
        <w:rPr>
          <w:rFonts w:ascii="Arial" w:hAnsi="Arial" w:cs="Arial"/>
        </w:rPr>
      </w:pPr>
      <w:bookmarkStart w:id="34" w:name="_Toc20475311"/>
      <w:bookmarkStart w:id="35" w:name="_Toc20643100"/>
      <w:bookmarkStart w:id="36" w:name="_Toc20754171"/>
      <w:bookmarkStart w:id="37" w:name="_Toc21006275"/>
      <w:r w:rsidRPr="001C6A26">
        <w:rPr>
          <w:rFonts w:ascii="Arial" w:hAnsi="Arial" w:cs="Arial"/>
        </w:rPr>
        <w:t>The SL transmission is prioritized if the highest priority value of UL LCH(s) with available data is larger than the UL priority threshold and the highest priority value of SL LCH(s) with available data is equal to or less than the SL priority threshold. Otherwise the UL transmission is prioritized</w:t>
      </w:r>
      <w:bookmarkEnd w:id="34"/>
      <w:bookmarkEnd w:id="35"/>
      <w:bookmarkEnd w:id="36"/>
      <w:bookmarkEnd w:id="37"/>
    </w:p>
    <w:p w14:paraId="47A2A07F" w14:textId="316EADB7" w:rsidR="00927CF6" w:rsidRPr="001C6A26" w:rsidRDefault="009B022E" w:rsidP="007F39EA">
      <w:pPr>
        <w:jc w:val="both"/>
        <w:rPr>
          <w:rFonts w:ascii="Arial" w:hAnsi="Arial" w:cs="Arial"/>
        </w:rPr>
      </w:pPr>
      <w:r w:rsidRPr="001C6A26">
        <w:rPr>
          <w:rFonts w:ascii="Arial" w:hAnsi="Arial" w:cs="Arial"/>
        </w:rPr>
        <w:t>NR</w:t>
      </w:r>
      <w:r w:rsidR="00850771" w:rsidRPr="001C6A26">
        <w:rPr>
          <w:rFonts w:ascii="Arial" w:hAnsi="Arial" w:cs="Arial"/>
        </w:rPr>
        <w:t xml:space="preserve"> Uu supports URLLC</w:t>
      </w:r>
      <w:r w:rsidR="00CB72F1" w:rsidRPr="001C6A26">
        <w:rPr>
          <w:rFonts w:ascii="Arial" w:hAnsi="Arial" w:cs="Arial"/>
        </w:rPr>
        <w:t xml:space="preserve"> service</w:t>
      </w:r>
      <w:r w:rsidR="00850771" w:rsidRPr="001C6A26">
        <w:rPr>
          <w:rFonts w:ascii="Arial" w:hAnsi="Arial" w:cs="Arial"/>
        </w:rPr>
        <w:t xml:space="preserve"> which requires very low </w:t>
      </w:r>
      <w:r w:rsidR="00EE5004" w:rsidRPr="001C6A26">
        <w:rPr>
          <w:rFonts w:ascii="Arial" w:hAnsi="Arial" w:cs="Arial"/>
        </w:rPr>
        <w:t>latency</w:t>
      </w:r>
      <w:r w:rsidR="00C516DB" w:rsidRPr="001C6A26">
        <w:rPr>
          <w:rFonts w:ascii="Arial" w:hAnsi="Arial" w:cs="Arial"/>
        </w:rPr>
        <w:t xml:space="preserve">, </w:t>
      </w:r>
      <w:r w:rsidR="00927CF6" w:rsidRPr="001C6A26">
        <w:rPr>
          <w:rFonts w:ascii="Arial" w:hAnsi="Arial" w:cs="Arial"/>
        </w:rPr>
        <w:t>therefore UL transmission carrying URLLC service</w:t>
      </w:r>
      <w:r w:rsidR="00C516DB" w:rsidRPr="001C6A26">
        <w:rPr>
          <w:rFonts w:ascii="Arial" w:hAnsi="Arial" w:cs="Arial"/>
        </w:rPr>
        <w:t xml:space="preserve"> should be prioritized o</w:t>
      </w:r>
      <w:r w:rsidR="00927CF6" w:rsidRPr="001C6A26">
        <w:rPr>
          <w:rFonts w:ascii="Arial" w:hAnsi="Arial" w:cs="Arial"/>
        </w:rPr>
        <w:t xml:space="preserve">ver SL transmission, this could be implemented by properly configuring the NR UL LCH priority threshold so ensure that URLLC transmission is prioritized over SL transmission. </w:t>
      </w:r>
    </w:p>
    <w:p w14:paraId="68C05606" w14:textId="60D10805" w:rsidR="00927CF6" w:rsidRPr="001C6A26" w:rsidRDefault="00927CF6" w:rsidP="007F39EA">
      <w:pPr>
        <w:pStyle w:val="Observation"/>
        <w:jc w:val="both"/>
        <w:rPr>
          <w:rFonts w:ascii="Arial" w:hAnsi="Arial" w:cs="Arial"/>
        </w:rPr>
      </w:pPr>
      <w:bookmarkStart w:id="38" w:name="_Toc20475307"/>
      <w:bookmarkStart w:id="39" w:name="_Toc20643097"/>
      <w:bookmarkStart w:id="40" w:name="_Toc21006248"/>
      <w:r w:rsidRPr="001C6A26">
        <w:rPr>
          <w:rFonts w:ascii="Arial" w:hAnsi="Arial" w:cs="Arial"/>
        </w:rPr>
        <w:t>Prioritizing URLLC transmission over SL transmission could be ensured by properly configuring the NR UL LCH priority threshold.</w:t>
      </w:r>
      <w:bookmarkEnd w:id="38"/>
      <w:bookmarkEnd w:id="39"/>
      <w:bookmarkEnd w:id="40"/>
    </w:p>
    <w:p w14:paraId="21FBF0E1" w14:textId="4E2D99EF" w:rsidR="00927CF6" w:rsidRPr="001C6A26" w:rsidRDefault="00160F96" w:rsidP="007F39EA">
      <w:pPr>
        <w:jc w:val="both"/>
        <w:rPr>
          <w:rFonts w:ascii="Arial" w:hAnsi="Arial" w:cs="Arial"/>
        </w:rPr>
      </w:pPr>
      <w:r w:rsidRPr="001C6A26">
        <w:rPr>
          <w:rFonts w:ascii="Arial" w:hAnsi="Arial" w:cs="Arial"/>
        </w:rPr>
        <w:t xml:space="preserve">In IIOT it was agreed that If PUCCH resource for an SR’s transmission occasion overlaps a UL-SCH resource, SR’s transmission is allowed based on a comparison of priority of the LCH that triggered the SR and a priority value for the UL-SCH resource. Similarly, </w:t>
      </w:r>
      <w:r w:rsidR="00F965FD" w:rsidRPr="001C6A26">
        <w:rPr>
          <w:rFonts w:ascii="Arial" w:hAnsi="Arial" w:cs="Arial"/>
        </w:rPr>
        <w:t>f</w:t>
      </w:r>
      <w:r w:rsidR="00927CF6" w:rsidRPr="001C6A26">
        <w:rPr>
          <w:rFonts w:ascii="Arial" w:hAnsi="Arial" w:cs="Arial"/>
        </w:rPr>
        <w:t>or prioritization between UL SR and SL data transmission</w:t>
      </w:r>
      <w:r w:rsidR="00F965FD" w:rsidRPr="001C6A26">
        <w:rPr>
          <w:rFonts w:ascii="Arial" w:hAnsi="Arial" w:cs="Arial"/>
        </w:rPr>
        <w:t xml:space="preserve"> could be based on priority of the UL LCH that triggered the UL SR and priority value(s) of SL LCH(s). As direct comparison between UL and SL priority is not allowed, </w:t>
      </w:r>
      <w:r w:rsidR="00C43E5E" w:rsidRPr="001C6A26">
        <w:rPr>
          <w:rFonts w:ascii="Arial" w:hAnsi="Arial" w:cs="Arial"/>
        </w:rPr>
        <w:t xml:space="preserve">this could be implemented by comparing the respective priority value to the respective priority threshold, similar as prioritization between NR UL data and NR SL data transmission. </w:t>
      </w:r>
    </w:p>
    <w:p w14:paraId="12510B3A" w14:textId="21578DE4" w:rsidR="00C43E5E" w:rsidRPr="001C6A26" w:rsidRDefault="00C43E5E" w:rsidP="007F39EA">
      <w:pPr>
        <w:pStyle w:val="Proposal"/>
        <w:jc w:val="both"/>
        <w:rPr>
          <w:rFonts w:ascii="Arial" w:hAnsi="Arial" w:cs="Arial"/>
        </w:rPr>
      </w:pPr>
      <w:bookmarkStart w:id="41" w:name="_Toc977464"/>
      <w:bookmarkStart w:id="42" w:name="_Toc977471"/>
      <w:bookmarkStart w:id="43" w:name="_Toc977522"/>
      <w:bookmarkStart w:id="44" w:name="_Toc989279"/>
      <w:bookmarkStart w:id="45" w:name="_Toc989318"/>
      <w:bookmarkStart w:id="46" w:name="_Toc1061107"/>
      <w:bookmarkStart w:id="47" w:name="_Toc4163139"/>
      <w:bookmarkStart w:id="48" w:name="_Toc4163199"/>
      <w:bookmarkStart w:id="49" w:name="_Toc4514050"/>
      <w:bookmarkStart w:id="50" w:name="_Toc20475312"/>
      <w:bookmarkStart w:id="51" w:name="_Toc20643101"/>
      <w:bookmarkStart w:id="52" w:name="_Toc20754172"/>
      <w:bookmarkStart w:id="53" w:name="_Toc21006276"/>
      <w:r w:rsidRPr="001C6A26">
        <w:rPr>
          <w:rFonts w:ascii="Arial" w:hAnsi="Arial" w:cs="Arial"/>
        </w:rPr>
        <w:t>Prioritization between UL SR and SL data transmission could be based on priority of the UL LCH that triggered the UL SR and priority value(s) of SL LCH(s)</w:t>
      </w:r>
      <w:bookmarkEnd w:id="41"/>
      <w:bookmarkEnd w:id="42"/>
      <w:bookmarkEnd w:id="43"/>
      <w:bookmarkEnd w:id="44"/>
      <w:bookmarkEnd w:id="45"/>
      <w:bookmarkEnd w:id="46"/>
      <w:bookmarkEnd w:id="47"/>
      <w:bookmarkEnd w:id="48"/>
      <w:bookmarkEnd w:id="49"/>
      <w:r w:rsidRPr="001C6A26">
        <w:rPr>
          <w:rFonts w:ascii="Arial" w:hAnsi="Arial" w:cs="Arial"/>
        </w:rPr>
        <w:t>, similar as prioritization between NR UL data and NR SL data transmission.</w:t>
      </w:r>
      <w:bookmarkEnd w:id="50"/>
      <w:bookmarkEnd w:id="51"/>
      <w:bookmarkEnd w:id="52"/>
      <w:bookmarkEnd w:id="53"/>
      <w:r w:rsidRPr="001C6A26">
        <w:rPr>
          <w:rFonts w:ascii="Arial" w:hAnsi="Arial" w:cs="Arial"/>
        </w:rPr>
        <w:t xml:space="preserve"> </w:t>
      </w:r>
    </w:p>
    <w:p w14:paraId="141E722C" w14:textId="30795EAC" w:rsidR="00FB6D4D" w:rsidRPr="001C6A26" w:rsidRDefault="005B1902" w:rsidP="007F39EA">
      <w:pPr>
        <w:jc w:val="both"/>
        <w:rPr>
          <w:rFonts w:ascii="Arial" w:hAnsi="Arial" w:cs="Arial"/>
        </w:rPr>
      </w:pPr>
      <w:r w:rsidRPr="001C6A26">
        <w:rPr>
          <w:rFonts w:ascii="Arial" w:hAnsi="Arial" w:cs="Arial"/>
        </w:rPr>
        <w:t>Regar</w:t>
      </w:r>
      <w:r w:rsidR="00234E2D" w:rsidRPr="001C6A26">
        <w:rPr>
          <w:rFonts w:ascii="Arial" w:hAnsi="Arial" w:cs="Arial"/>
        </w:rPr>
        <w:t>d</w:t>
      </w:r>
      <w:r w:rsidRPr="001C6A26">
        <w:rPr>
          <w:rFonts w:ascii="Arial" w:hAnsi="Arial" w:cs="Arial"/>
        </w:rPr>
        <w:t xml:space="preserve">ing </w:t>
      </w:r>
      <w:r w:rsidR="00234E2D" w:rsidRPr="001C6A26">
        <w:rPr>
          <w:rFonts w:ascii="Arial" w:hAnsi="Arial" w:cs="Arial"/>
        </w:rPr>
        <w:t>p</w:t>
      </w:r>
      <w:r w:rsidR="00C43E5E" w:rsidRPr="001C6A26">
        <w:rPr>
          <w:rFonts w:ascii="Arial" w:hAnsi="Arial" w:cs="Arial"/>
        </w:rPr>
        <w:t>rioritization between UL BSR and SL data</w:t>
      </w:r>
      <w:r w:rsidR="00234E2D" w:rsidRPr="001C6A26">
        <w:rPr>
          <w:rFonts w:ascii="Arial" w:hAnsi="Arial" w:cs="Arial"/>
        </w:rPr>
        <w:t>,</w:t>
      </w:r>
      <w:r w:rsidR="00C43E5E" w:rsidRPr="001C6A26">
        <w:rPr>
          <w:rFonts w:ascii="Arial" w:hAnsi="Arial" w:cs="Arial"/>
        </w:rPr>
        <w:t xml:space="preserve"> </w:t>
      </w:r>
      <w:r w:rsidR="00234E2D" w:rsidRPr="001C6A26">
        <w:rPr>
          <w:rFonts w:ascii="Arial" w:hAnsi="Arial" w:cs="Arial"/>
        </w:rPr>
        <w:t xml:space="preserve">similar issues are </w:t>
      </w:r>
      <w:r w:rsidR="00265976" w:rsidRPr="001C6A26">
        <w:rPr>
          <w:rFonts w:ascii="Arial" w:hAnsi="Arial" w:cs="Arial"/>
        </w:rPr>
        <w:t xml:space="preserve">currently discussed in IIOT. i.e. prioritization between </w:t>
      </w:r>
      <w:r w:rsidR="002F20BB" w:rsidRPr="001C6A26">
        <w:rPr>
          <w:rFonts w:ascii="Arial" w:hAnsi="Arial" w:cs="Arial"/>
        </w:rPr>
        <w:t>URLLC BSR and MBB data,</w:t>
      </w:r>
      <w:r w:rsidR="00357ED3" w:rsidRPr="001C6A26">
        <w:rPr>
          <w:rFonts w:ascii="Arial" w:hAnsi="Arial" w:cs="Arial"/>
        </w:rPr>
        <w:t xml:space="preserve"> and no </w:t>
      </w:r>
      <w:r w:rsidR="0023715A" w:rsidRPr="001C6A26">
        <w:rPr>
          <w:rFonts w:ascii="Arial" w:hAnsi="Arial" w:cs="Arial"/>
        </w:rPr>
        <w:t>consensus</w:t>
      </w:r>
      <w:r w:rsidR="00872177" w:rsidRPr="001C6A26">
        <w:rPr>
          <w:rFonts w:ascii="Arial" w:hAnsi="Arial" w:cs="Arial"/>
        </w:rPr>
        <w:t xml:space="preserve"> was reached yet. </w:t>
      </w:r>
      <w:r w:rsidR="001C6A26">
        <w:rPr>
          <w:rFonts w:ascii="Arial" w:hAnsi="Arial" w:cs="Arial"/>
        </w:rPr>
        <w:t>Since we see this problem quite close to what is discussed currently in the IIOT WI, w</w:t>
      </w:r>
      <w:r w:rsidR="00872177" w:rsidRPr="001C6A26">
        <w:rPr>
          <w:rFonts w:ascii="Arial" w:hAnsi="Arial" w:cs="Arial"/>
        </w:rPr>
        <w:t xml:space="preserve">e suggested to </w:t>
      </w:r>
      <w:r w:rsidR="00570282" w:rsidRPr="001C6A26">
        <w:rPr>
          <w:rFonts w:ascii="Arial" w:hAnsi="Arial" w:cs="Arial"/>
        </w:rPr>
        <w:t xml:space="preserve">postpone the discussion on prioritization between UL BSR and SL data until </w:t>
      </w:r>
      <w:r w:rsidR="001C6A26">
        <w:rPr>
          <w:rFonts w:ascii="Arial" w:hAnsi="Arial" w:cs="Arial"/>
        </w:rPr>
        <w:t>some progress will</w:t>
      </w:r>
      <w:r w:rsidR="00ED6272" w:rsidRPr="001C6A26">
        <w:rPr>
          <w:rFonts w:ascii="Arial" w:hAnsi="Arial" w:cs="Arial"/>
        </w:rPr>
        <w:t xml:space="preserve"> be achieved </w:t>
      </w:r>
      <w:r w:rsidR="00603120" w:rsidRPr="001C6A26">
        <w:rPr>
          <w:rFonts w:ascii="Arial" w:hAnsi="Arial" w:cs="Arial"/>
        </w:rPr>
        <w:t xml:space="preserve">on </w:t>
      </w:r>
      <w:r w:rsidR="00570282" w:rsidRPr="001C6A26">
        <w:rPr>
          <w:rFonts w:ascii="Arial" w:hAnsi="Arial" w:cs="Arial"/>
        </w:rPr>
        <w:t xml:space="preserve">related issues in IIOT. </w:t>
      </w:r>
    </w:p>
    <w:p w14:paraId="5AD827A0" w14:textId="3C2D2870" w:rsidR="00A17329" w:rsidRPr="001C6A26" w:rsidRDefault="001C6A26" w:rsidP="007F39EA">
      <w:pPr>
        <w:pStyle w:val="Proposal"/>
        <w:jc w:val="both"/>
        <w:rPr>
          <w:rFonts w:ascii="Arial" w:hAnsi="Arial" w:cs="Arial"/>
        </w:rPr>
      </w:pPr>
      <w:bookmarkStart w:id="54" w:name="_Toc20643102"/>
      <w:bookmarkStart w:id="55" w:name="_Toc20754173"/>
      <w:bookmarkStart w:id="56" w:name="_Toc21006277"/>
      <w:r>
        <w:rPr>
          <w:rFonts w:ascii="Arial" w:hAnsi="Arial" w:cs="Arial"/>
        </w:rPr>
        <w:t>RAN2 to wait progresses from the IIOT WI regarding the handling of</w:t>
      </w:r>
      <w:r w:rsidR="00A17329" w:rsidRPr="001C6A26">
        <w:rPr>
          <w:rFonts w:ascii="Arial" w:hAnsi="Arial" w:cs="Arial"/>
        </w:rPr>
        <w:t xml:space="preserve"> prioritization between UL BSR and SL data</w:t>
      </w:r>
      <w:r>
        <w:rPr>
          <w:rFonts w:ascii="Arial" w:hAnsi="Arial" w:cs="Arial"/>
        </w:rPr>
        <w:t xml:space="preserve"> (i.e., same IIOT solution on </w:t>
      </w:r>
      <w:r w:rsidRPr="001C6A26">
        <w:rPr>
          <w:rFonts w:ascii="Arial" w:hAnsi="Arial" w:cs="Arial"/>
        </w:rPr>
        <w:t>prioritization between URLLC BSR and MBB data</w:t>
      </w:r>
      <w:r>
        <w:rPr>
          <w:rFonts w:ascii="Arial" w:hAnsi="Arial" w:cs="Arial"/>
        </w:rPr>
        <w:t xml:space="preserve"> will be adopted for NR SL)</w:t>
      </w:r>
      <w:r w:rsidR="00A17329" w:rsidRPr="001C6A26">
        <w:rPr>
          <w:rFonts w:ascii="Arial" w:hAnsi="Arial" w:cs="Arial"/>
        </w:rPr>
        <w:t>.</w:t>
      </w:r>
      <w:bookmarkEnd w:id="54"/>
      <w:bookmarkEnd w:id="55"/>
      <w:bookmarkEnd w:id="56"/>
      <w:r w:rsidR="00A17329" w:rsidRPr="001C6A26">
        <w:rPr>
          <w:rFonts w:ascii="Arial" w:hAnsi="Arial" w:cs="Arial"/>
        </w:rPr>
        <w:t xml:space="preserve"> </w:t>
      </w:r>
    </w:p>
    <w:p w14:paraId="44AEF909" w14:textId="77777777" w:rsidR="00A74E18" w:rsidRPr="001C6A26" w:rsidRDefault="00A74E18" w:rsidP="00A74E18">
      <w:pPr>
        <w:pStyle w:val="Heading1"/>
        <w:rPr>
          <w:rFonts w:cs="Arial"/>
        </w:rPr>
      </w:pPr>
      <w:bookmarkStart w:id="57" w:name="_Toc458380516"/>
      <w:bookmarkStart w:id="58" w:name="_Toc458380524"/>
      <w:bookmarkEnd w:id="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57"/>
      <w:bookmarkEnd w:id="58"/>
      <w:r w:rsidRPr="001C6A26">
        <w:rPr>
          <w:rFonts w:cs="Arial"/>
        </w:rPr>
        <w:t>Conclusion</w:t>
      </w:r>
    </w:p>
    <w:p w14:paraId="102D65D2" w14:textId="59CD2228" w:rsidR="00626DDD" w:rsidRPr="001C6A26" w:rsidRDefault="00626DDD" w:rsidP="00626DDD">
      <w:pPr>
        <w:rPr>
          <w:rFonts w:ascii="Arial" w:hAnsi="Arial" w:cs="Arial"/>
        </w:rPr>
      </w:pPr>
      <w:bookmarkStart w:id="59" w:name="_In-sequence_SDU_delivery"/>
      <w:bookmarkEnd w:id="59"/>
      <w:r w:rsidRPr="001C6A26">
        <w:rPr>
          <w:rFonts w:ascii="Arial" w:hAnsi="Arial" w:cs="Arial"/>
        </w:rPr>
        <w:t xml:space="preserve">In section </w:t>
      </w:r>
      <w:r w:rsidRPr="001C6A26">
        <w:rPr>
          <w:rFonts w:ascii="Arial" w:hAnsi="Arial" w:cs="Arial"/>
        </w:rPr>
        <w:fldChar w:fldCharType="begin"/>
      </w:r>
      <w:r w:rsidRPr="001C6A26">
        <w:rPr>
          <w:rFonts w:ascii="Arial" w:hAnsi="Arial" w:cs="Arial"/>
        </w:rPr>
        <w:instrText xml:space="preserve"> REF _Ref489281230 \r \h </w:instrText>
      </w:r>
      <w:r w:rsidR="001C6A26">
        <w:rPr>
          <w:rFonts w:ascii="Arial" w:hAnsi="Arial" w:cs="Arial"/>
        </w:rPr>
        <w:instrText xml:space="preserve"> \* MERGEFORMAT </w:instrText>
      </w:r>
      <w:r w:rsidRPr="001C6A26">
        <w:rPr>
          <w:rFonts w:ascii="Arial" w:hAnsi="Arial" w:cs="Arial"/>
        </w:rPr>
      </w:r>
      <w:r w:rsidRPr="001C6A26">
        <w:rPr>
          <w:rFonts w:ascii="Arial" w:hAnsi="Arial" w:cs="Arial"/>
        </w:rPr>
        <w:fldChar w:fldCharType="separate"/>
      </w:r>
      <w:r w:rsidR="00A71363" w:rsidRPr="001C6A26">
        <w:rPr>
          <w:rFonts w:ascii="Arial" w:hAnsi="Arial" w:cs="Arial"/>
        </w:rPr>
        <w:t>2</w:t>
      </w:r>
      <w:r w:rsidRPr="001C6A26">
        <w:rPr>
          <w:rFonts w:ascii="Arial" w:hAnsi="Arial" w:cs="Arial"/>
        </w:rPr>
        <w:fldChar w:fldCharType="end"/>
      </w:r>
      <w:r w:rsidRPr="001C6A26">
        <w:rPr>
          <w:rFonts w:ascii="Arial" w:hAnsi="Arial" w:cs="Arial"/>
        </w:rPr>
        <w:t xml:space="preserve"> we made the following observations:</w:t>
      </w:r>
      <w:bookmarkStart w:id="60" w:name="_GoBack"/>
      <w:bookmarkEnd w:id="60"/>
    </w:p>
    <w:p w14:paraId="7565DE5F" w14:textId="77777777" w:rsidR="007F39EA" w:rsidRPr="007F39EA" w:rsidRDefault="0090169C" w:rsidP="001301AA">
      <w:pPr>
        <w:pStyle w:val="TOC1"/>
        <w:tabs>
          <w:tab w:val="left" w:pos="1701"/>
        </w:tabs>
        <w:ind w:left="1701" w:right="0" w:hanging="1701"/>
        <w:jc w:val="both"/>
        <w:rPr>
          <w:rFonts w:asciiTheme="minorHAnsi" w:eastAsiaTheme="minorEastAsia" w:hAnsiTheme="minorHAnsi" w:cstheme="minorBidi"/>
          <w:b/>
          <w:sz w:val="20"/>
          <w:lang w:val="fi-FI" w:eastAsia="en-GB"/>
        </w:rPr>
      </w:pPr>
      <w:r w:rsidRPr="007F39EA">
        <w:rPr>
          <w:rFonts w:ascii="Arial" w:hAnsi="Arial" w:cs="Arial"/>
          <w:b/>
          <w:sz w:val="20"/>
        </w:rPr>
        <w:fldChar w:fldCharType="begin"/>
      </w:r>
      <w:r w:rsidRPr="007F39EA">
        <w:rPr>
          <w:rFonts w:ascii="Arial" w:hAnsi="Arial" w:cs="Arial"/>
          <w:b/>
          <w:sz w:val="20"/>
        </w:rPr>
        <w:instrText xml:space="preserve"> TOC \n \p " " \t "Observation,1" </w:instrText>
      </w:r>
      <w:r w:rsidRPr="007F39EA">
        <w:rPr>
          <w:rFonts w:ascii="Arial" w:hAnsi="Arial" w:cs="Arial"/>
          <w:b/>
          <w:sz w:val="20"/>
        </w:rPr>
        <w:fldChar w:fldCharType="separate"/>
      </w:r>
      <w:r w:rsidR="007F39EA" w:rsidRPr="007F39EA">
        <w:rPr>
          <w:rFonts w:ascii="Arial" w:hAnsi="Arial" w:cs="Arial"/>
          <w:b/>
          <w:sz w:val="20"/>
        </w:rPr>
        <w:t>Observation 1</w:t>
      </w:r>
      <w:r w:rsidR="007F39EA" w:rsidRPr="007F39EA">
        <w:rPr>
          <w:rFonts w:asciiTheme="minorHAnsi" w:eastAsiaTheme="minorEastAsia" w:hAnsiTheme="minorHAnsi" w:cstheme="minorBidi"/>
          <w:b/>
          <w:sz w:val="20"/>
          <w:lang w:val="fi-FI" w:eastAsia="en-GB"/>
        </w:rPr>
        <w:tab/>
      </w:r>
      <w:r w:rsidR="007F39EA" w:rsidRPr="007F39EA">
        <w:rPr>
          <w:rFonts w:ascii="Arial" w:hAnsi="Arial" w:cs="Arial"/>
          <w:b/>
          <w:sz w:val="20"/>
        </w:rPr>
        <w:t>MSG1/3 for RACH procedure and PUSCH for emergency PDU connection are always prioritized over SL transmission w/o considering SL priority.</w:t>
      </w:r>
    </w:p>
    <w:p w14:paraId="6010E33D" w14:textId="77777777" w:rsidR="007F39EA" w:rsidRPr="007F39EA" w:rsidRDefault="007F39EA" w:rsidP="001301AA">
      <w:pPr>
        <w:pStyle w:val="TOC1"/>
        <w:tabs>
          <w:tab w:val="left" w:pos="1701"/>
        </w:tabs>
        <w:ind w:left="1701" w:right="0" w:hanging="1701"/>
        <w:jc w:val="both"/>
        <w:rPr>
          <w:rFonts w:asciiTheme="minorHAnsi" w:eastAsiaTheme="minorEastAsia" w:hAnsiTheme="minorHAnsi" w:cstheme="minorBidi"/>
          <w:b/>
          <w:sz w:val="20"/>
          <w:lang w:val="fi-FI" w:eastAsia="en-GB"/>
        </w:rPr>
      </w:pPr>
      <w:r w:rsidRPr="007F39EA">
        <w:rPr>
          <w:rFonts w:ascii="Arial" w:hAnsi="Arial" w:cs="Arial"/>
          <w:b/>
          <w:sz w:val="20"/>
        </w:rPr>
        <w:t>Observation 2</w:t>
      </w:r>
      <w:r w:rsidRPr="007F39EA">
        <w:rPr>
          <w:rFonts w:asciiTheme="minorHAnsi" w:eastAsiaTheme="minorEastAsia" w:hAnsiTheme="minorHAnsi" w:cstheme="minorBidi"/>
          <w:b/>
          <w:sz w:val="20"/>
          <w:lang w:val="fi-FI" w:eastAsia="en-GB"/>
        </w:rPr>
        <w:tab/>
      </w:r>
      <w:r w:rsidRPr="007F39EA">
        <w:rPr>
          <w:rFonts w:ascii="Arial" w:hAnsi="Arial" w:cs="Arial"/>
          <w:b/>
          <w:sz w:val="20"/>
        </w:rPr>
        <w:t>Both NR-UL and NR-SL priority should be considered in NR UL radio bearer and NR SL radio bearer prioritization.</w:t>
      </w:r>
    </w:p>
    <w:p w14:paraId="02EA7767" w14:textId="77777777" w:rsidR="007F39EA" w:rsidRPr="007F39EA" w:rsidRDefault="007F39EA" w:rsidP="001301AA">
      <w:pPr>
        <w:pStyle w:val="TOC1"/>
        <w:tabs>
          <w:tab w:val="left" w:pos="1701"/>
        </w:tabs>
        <w:ind w:left="1701" w:right="0" w:hanging="1701"/>
        <w:jc w:val="both"/>
        <w:rPr>
          <w:rFonts w:asciiTheme="minorHAnsi" w:eastAsiaTheme="minorEastAsia" w:hAnsiTheme="minorHAnsi" w:cstheme="minorBidi"/>
          <w:b/>
          <w:sz w:val="20"/>
          <w:lang w:val="fi-FI" w:eastAsia="en-GB"/>
        </w:rPr>
      </w:pPr>
      <w:r w:rsidRPr="007F39EA">
        <w:rPr>
          <w:rFonts w:ascii="Arial" w:hAnsi="Arial" w:cs="Arial"/>
          <w:b/>
          <w:sz w:val="20"/>
        </w:rPr>
        <w:t>Observation 3</w:t>
      </w:r>
      <w:r w:rsidRPr="007F39EA">
        <w:rPr>
          <w:rFonts w:asciiTheme="minorHAnsi" w:eastAsiaTheme="minorEastAsia" w:hAnsiTheme="minorHAnsi" w:cstheme="minorBidi"/>
          <w:b/>
          <w:sz w:val="20"/>
          <w:lang w:val="fi-FI" w:eastAsia="en-GB"/>
        </w:rPr>
        <w:tab/>
      </w:r>
      <w:r w:rsidRPr="007F39EA">
        <w:rPr>
          <w:rFonts w:ascii="Arial" w:hAnsi="Arial" w:cs="Arial"/>
          <w:b/>
          <w:sz w:val="20"/>
        </w:rPr>
        <w:t>Prioritizing URLLC transmission over SL transmission could be ensured by properly configuring the NR UL LCH priority threshold.</w:t>
      </w:r>
    </w:p>
    <w:p w14:paraId="649F378D" w14:textId="2685C867" w:rsidR="008C3C5D" w:rsidRPr="001C6A26" w:rsidRDefault="0090169C" w:rsidP="001301AA">
      <w:pPr>
        <w:spacing w:before="160"/>
        <w:ind w:left="1701" w:hanging="1701"/>
        <w:jc w:val="both"/>
        <w:rPr>
          <w:rFonts w:ascii="Arial" w:hAnsi="Arial" w:cs="Arial"/>
        </w:rPr>
      </w:pPr>
      <w:r w:rsidRPr="007F39EA">
        <w:rPr>
          <w:rFonts w:ascii="Arial" w:hAnsi="Arial" w:cs="Arial"/>
          <w:b/>
        </w:rPr>
        <w:fldChar w:fldCharType="end"/>
      </w:r>
      <w:r w:rsidR="008C3C5D" w:rsidRPr="001C6A26">
        <w:rPr>
          <w:rFonts w:ascii="Arial" w:hAnsi="Arial" w:cs="Arial"/>
        </w:rPr>
        <w:t xml:space="preserve">Based on the discussion in section </w:t>
      </w:r>
      <w:r w:rsidR="008C3C5D" w:rsidRPr="001C6A26">
        <w:rPr>
          <w:rFonts w:ascii="Arial" w:hAnsi="Arial" w:cs="Arial"/>
        </w:rPr>
        <w:fldChar w:fldCharType="begin"/>
      </w:r>
      <w:r w:rsidR="008C3C5D" w:rsidRPr="001C6A26">
        <w:rPr>
          <w:rFonts w:ascii="Arial" w:hAnsi="Arial" w:cs="Arial"/>
        </w:rPr>
        <w:instrText xml:space="preserve"> REF _Ref489281230 \r \h  \* MERGEFORMAT </w:instrText>
      </w:r>
      <w:r w:rsidR="008C3C5D" w:rsidRPr="001C6A26">
        <w:rPr>
          <w:rFonts w:ascii="Arial" w:hAnsi="Arial" w:cs="Arial"/>
        </w:rPr>
      </w:r>
      <w:r w:rsidR="008C3C5D" w:rsidRPr="001C6A26">
        <w:rPr>
          <w:rFonts w:ascii="Arial" w:hAnsi="Arial" w:cs="Arial"/>
        </w:rPr>
        <w:fldChar w:fldCharType="separate"/>
      </w:r>
      <w:r w:rsidR="008C3C5D" w:rsidRPr="001C6A26">
        <w:rPr>
          <w:rFonts w:ascii="Arial" w:hAnsi="Arial" w:cs="Arial"/>
        </w:rPr>
        <w:t>2</w:t>
      </w:r>
      <w:r w:rsidR="008C3C5D" w:rsidRPr="001C6A26">
        <w:rPr>
          <w:rFonts w:ascii="Arial" w:hAnsi="Arial" w:cs="Arial"/>
        </w:rPr>
        <w:fldChar w:fldCharType="end"/>
      </w:r>
      <w:r w:rsidR="008C3C5D" w:rsidRPr="001C6A26">
        <w:rPr>
          <w:rFonts w:ascii="Arial" w:hAnsi="Arial" w:cs="Arial"/>
        </w:rPr>
        <w:t xml:space="preserve"> we propose the following: </w:t>
      </w:r>
    </w:p>
    <w:bookmarkStart w:id="61" w:name="_Hlk535238527"/>
    <w:p w14:paraId="0CD8503B" w14:textId="77777777" w:rsidR="007F39EA" w:rsidRPr="007F39EA" w:rsidRDefault="008C3C5D" w:rsidP="001301AA">
      <w:pPr>
        <w:pStyle w:val="TOC1"/>
        <w:tabs>
          <w:tab w:val="left" w:pos="1701"/>
        </w:tabs>
        <w:ind w:left="1701" w:right="0" w:hanging="1701"/>
        <w:jc w:val="both"/>
        <w:rPr>
          <w:rFonts w:asciiTheme="minorHAnsi" w:eastAsiaTheme="minorEastAsia" w:hAnsiTheme="minorHAnsi" w:cstheme="minorBidi"/>
          <w:b/>
          <w:sz w:val="20"/>
          <w:lang w:val="fi-FI" w:eastAsia="en-GB"/>
        </w:rPr>
      </w:pPr>
      <w:r w:rsidRPr="007F39EA">
        <w:rPr>
          <w:rFonts w:ascii="Arial" w:hAnsi="Arial" w:cs="Arial"/>
          <w:b/>
          <w:sz w:val="20"/>
        </w:rPr>
        <w:lastRenderedPageBreak/>
        <w:fldChar w:fldCharType="begin"/>
      </w:r>
      <w:r w:rsidRPr="007F39EA">
        <w:rPr>
          <w:rFonts w:ascii="Arial" w:hAnsi="Arial" w:cs="Arial"/>
          <w:b/>
          <w:sz w:val="20"/>
        </w:rPr>
        <w:instrText xml:space="preserve"> TOC \f \n \p " " \t "Proposal,1" </w:instrText>
      </w:r>
      <w:r w:rsidRPr="007F39EA">
        <w:rPr>
          <w:rFonts w:ascii="Arial" w:hAnsi="Arial" w:cs="Arial"/>
          <w:b/>
          <w:sz w:val="20"/>
        </w:rPr>
        <w:fldChar w:fldCharType="separate"/>
      </w:r>
      <w:r w:rsidR="007F39EA" w:rsidRPr="007F39EA">
        <w:rPr>
          <w:rFonts w:ascii="Arial" w:hAnsi="Arial" w:cs="Arial"/>
          <w:b/>
          <w:sz w:val="20"/>
        </w:rPr>
        <w:t>Proposal 1</w:t>
      </w:r>
      <w:r w:rsidR="007F39EA" w:rsidRPr="007F39EA">
        <w:rPr>
          <w:rFonts w:asciiTheme="minorHAnsi" w:eastAsiaTheme="minorEastAsia" w:hAnsiTheme="minorHAnsi" w:cstheme="minorBidi"/>
          <w:b/>
          <w:sz w:val="20"/>
          <w:lang w:val="fi-FI" w:eastAsia="en-GB"/>
        </w:rPr>
        <w:tab/>
      </w:r>
      <w:r w:rsidR="007F39EA" w:rsidRPr="007F39EA">
        <w:rPr>
          <w:rFonts w:ascii="Arial" w:hAnsi="Arial" w:cs="Arial"/>
          <w:b/>
          <w:sz w:val="20"/>
        </w:rPr>
        <w:t>A LCH priority threshold is (pre)configured for both UL and SL.</w:t>
      </w:r>
    </w:p>
    <w:p w14:paraId="618A8C72" w14:textId="77777777" w:rsidR="007F39EA" w:rsidRPr="007F39EA" w:rsidRDefault="007F39EA" w:rsidP="001301AA">
      <w:pPr>
        <w:pStyle w:val="TOC1"/>
        <w:tabs>
          <w:tab w:val="left" w:pos="1701"/>
        </w:tabs>
        <w:ind w:left="1701" w:right="0" w:hanging="1701"/>
        <w:jc w:val="both"/>
        <w:rPr>
          <w:rFonts w:asciiTheme="minorHAnsi" w:eastAsiaTheme="minorEastAsia" w:hAnsiTheme="minorHAnsi" w:cstheme="minorBidi"/>
          <w:b/>
          <w:sz w:val="20"/>
          <w:lang w:val="fi-FI" w:eastAsia="en-GB"/>
        </w:rPr>
      </w:pPr>
      <w:r w:rsidRPr="007F39EA">
        <w:rPr>
          <w:rFonts w:ascii="Arial" w:hAnsi="Arial" w:cs="Arial"/>
          <w:b/>
          <w:sz w:val="20"/>
        </w:rPr>
        <w:t>Proposal 2</w:t>
      </w:r>
      <w:r w:rsidRPr="007F39EA">
        <w:rPr>
          <w:rFonts w:asciiTheme="minorHAnsi" w:eastAsiaTheme="minorEastAsia" w:hAnsiTheme="minorHAnsi" w:cstheme="minorBidi"/>
          <w:b/>
          <w:sz w:val="20"/>
          <w:lang w:val="fi-FI" w:eastAsia="en-GB"/>
        </w:rPr>
        <w:tab/>
      </w:r>
      <w:r w:rsidRPr="007F39EA">
        <w:rPr>
          <w:rFonts w:ascii="Arial" w:hAnsi="Arial" w:cs="Arial"/>
          <w:b/>
          <w:sz w:val="20"/>
        </w:rPr>
        <w:t>The SL transmission is prioritized if the highest priority value of UL LCH(s) with available data is larger than the UL priority threshold and the highest priority value of SL LCH(s) with available data is equal to or less than the SL priority threshold. Otherwise the UL transmission is prioritized</w:t>
      </w:r>
    </w:p>
    <w:p w14:paraId="1B3AE747" w14:textId="77777777" w:rsidR="007F39EA" w:rsidRPr="007F39EA" w:rsidRDefault="007F39EA" w:rsidP="001301AA">
      <w:pPr>
        <w:pStyle w:val="TOC1"/>
        <w:tabs>
          <w:tab w:val="left" w:pos="1701"/>
        </w:tabs>
        <w:ind w:left="1701" w:right="0" w:hanging="1701"/>
        <w:jc w:val="both"/>
        <w:rPr>
          <w:rFonts w:asciiTheme="minorHAnsi" w:eastAsiaTheme="minorEastAsia" w:hAnsiTheme="minorHAnsi" w:cstheme="minorBidi"/>
          <w:b/>
          <w:sz w:val="20"/>
          <w:lang w:val="fi-FI" w:eastAsia="en-GB"/>
        </w:rPr>
      </w:pPr>
      <w:r w:rsidRPr="007F39EA">
        <w:rPr>
          <w:rFonts w:ascii="Arial" w:hAnsi="Arial" w:cs="Arial"/>
          <w:b/>
          <w:sz w:val="20"/>
        </w:rPr>
        <w:t>Proposal 3</w:t>
      </w:r>
      <w:r w:rsidRPr="007F39EA">
        <w:rPr>
          <w:rFonts w:asciiTheme="minorHAnsi" w:eastAsiaTheme="minorEastAsia" w:hAnsiTheme="minorHAnsi" w:cstheme="minorBidi"/>
          <w:b/>
          <w:sz w:val="20"/>
          <w:lang w:val="fi-FI" w:eastAsia="en-GB"/>
        </w:rPr>
        <w:tab/>
      </w:r>
      <w:r w:rsidRPr="007F39EA">
        <w:rPr>
          <w:rFonts w:ascii="Arial" w:hAnsi="Arial" w:cs="Arial"/>
          <w:b/>
          <w:sz w:val="20"/>
        </w:rPr>
        <w:t>Prioritization between UL SR and SL data transmission could be based on priority of the UL LCH that triggered the UL SR and priority value(s) of SL LCH(s), similar as prioritization between NR UL data and NR SL data transmission.</w:t>
      </w:r>
    </w:p>
    <w:p w14:paraId="3DC75DEB" w14:textId="77777777" w:rsidR="007F39EA" w:rsidRPr="007F39EA" w:rsidRDefault="007F39EA" w:rsidP="001301AA">
      <w:pPr>
        <w:pStyle w:val="TOC1"/>
        <w:tabs>
          <w:tab w:val="left" w:pos="1701"/>
        </w:tabs>
        <w:ind w:left="1701" w:right="0" w:hanging="1701"/>
        <w:jc w:val="both"/>
        <w:rPr>
          <w:rFonts w:asciiTheme="minorHAnsi" w:eastAsiaTheme="minorEastAsia" w:hAnsiTheme="minorHAnsi" w:cstheme="minorBidi"/>
          <w:b/>
          <w:sz w:val="20"/>
          <w:lang w:val="fi-FI" w:eastAsia="en-GB"/>
        </w:rPr>
      </w:pPr>
      <w:r w:rsidRPr="007F39EA">
        <w:rPr>
          <w:rFonts w:ascii="Arial" w:hAnsi="Arial" w:cs="Arial"/>
          <w:b/>
          <w:sz w:val="20"/>
        </w:rPr>
        <w:t>Proposal 4</w:t>
      </w:r>
      <w:r w:rsidRPr="007F39EA">
        <w:rPr>
          <w:rFonts w:asciiTheme="minorHAnsi" w:eastAsiaTheme="minorEastAsia" w:hAnsiTheme="minorHAnsi" w:cstheme="minorBidi"/>
          <w:b/>
          <w:sz w:val="20"/>
          <w:lang w:val="fi-FI" w:eastAsia="en-GB"/>
        </w:rPr>
        <w:tab/>
      </w:r>
      <w:r w:rsidRPr="007F39EA">
        <w:rPr>
          <w:rFonts w:ascii="Arial" w:hAnsi="Arial" w:cs="Arial"/>
          <w:b/>
          <w:sz w:val="20"/>
        </w:rPr>
        <w:t>RAN2 to wait progresses from the IIOT WI regarding the handling of prioritization between UL BSR and SL data (i.e., same IIOT solution on prioritization between URLLC BSR and MBB data will be adopted for NR SL).</w:t>
      </w:r>
    </w:p>
    <w:p w14:paraId="30F5A9B4" w14:textId="292BB555" w:rsidR="008C3C5D" w:rsidRPr="001C6A26" w:rsidRDefault="008C3C5D" w:rsidP="001301AA">
      <w:pPr>
        <w:pStyle w:val="BodyText"/>
        <w:tabs>
          <w:tab w:val="left" w:pos="1701"/>
        </w:tabs>
        <w:spacing w:after="0"/>
        <w:ind w:left="1701" w:hanging="1701"/>
        <w:jc w:val="both"/>
        <w:rPr>
          <w:rFonts w:ascii="Arial" w:hAnsi="Arial" w:cs="Arial"/>
        </w:rPr>
      </w:pPr>
      <w:r w:rsidRPr="007F39EA">
        <w:rPr>
          <w:rFonts w:ascii="Arial" w:hAnsi="Arial" w:cs="Arial"/>
          <w:b/>
        </w:rPr>
        <w:fldChar w:fldCharType="end"/>
      </w:r>
      <w:bookmarkEnd w:id="61"/>
    </w:p>
    <w:p w14:paraId="2DC7B922" w14:textId="2F9B0C8D" w:rsidR="00A74E18" w:rsidRPr="001C6A26" w:rsidRDefault="00A74E18" w:rsidP="00626DDD">
      <w:pPr>
        <w:pStyle w:val="Heading1"/>
        <w:rPr>
          <w:rFonts w:cs="Arial"/>
        </w:rPr>
      </w:pPr>
      <w:r w:rsidRPr="001C6A26">
        <w:rPr>
          <w:rFonts w:cs="Arial"/>
        </w:rPr>
        <w:t>References</w:t>
      </w:r>
    </w:p>
    <w:p w14:paraId="04C82D0C" w14:textId="77777777" w:rsidR="00F973DA" w:rsidRPr="001C6A26" w:rsidRDefault="00F973DA" w:rsidP="00F973DA">
      <w:pPr>
        <w:rPr>
          <w:rFonts w:ascii="Arial" w:eastAsia="Malgun Gothic" w:hAnsi="Arial" w:cs="Arial"/>
        </w:rPr>
      </w:pPr>
    </w:p>
    <w:sectPr w:rsidR="00F973DA" w:rsidRPr="001C6A26">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B1D9C" w14:textId="77777777" w:rsidR="003D0A57" w:rsidRDefault="003D0A57">
      <w:r>
        <w:separator/>
      </w:r>
    </w:p>
  </w:endnote>
  <w:endnote w:type="continuationSeparator" w:id="0">
    <w:p w14:paraId="40B71FD8" w14:textId="77777777" w:rsidR="003D0A57" w:rsidRDefault="003D0A57">
      <w:r>
        <w:continuationSeparator/>
      </w:r>
    </w:p>
  </w:endnote>
  <w:endnote w:type="continuationNotice" w:id="1">
    <w:p w14:paraId="521627AA" w14:textId="77777777" w:rsidR="003D0A57" w:rsidRDefault="003D0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Arial"/>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E9125"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570D9" w14:textId="77777777" w:rsidR="003D0A57" w:rsidRDefault="003D0A57">
      <w:r>
        <w:separator/>
      </w:r>
    </w:p>
  </w:footnote>
  <w:footnote w:type="continuationSeparator" w:id="0">
    <w:p w14:paraId="4D33A4CA" w14:textId="77777777" w:rsidR="003D0A57" w:rsidRDefault="003D0A57">
      <w:r>
        <w:continuationSeparator/>
      </w:r>
    </w:p>
  </w:footnote>
  <w:footnote w:type="continuationNotice" w:id="1">
    <w:p w14:paraId="78C01179" w14:textId="77777777" w:rsidR="003D0A57" w:rsidRDefault="003D0A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9C108"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8954"/>
        </w:tabs>
        <w:ind w:left="8954" w:hanging="1304"/>
      </w:pPr>
      <w:rPr>
        <w:rFonts w:hint="default"/>
      </w:rPr>
    </w:lvl>
    <w:lvl w:ilvl="1" w:tplc="04090019">
      <w:start w:val="1"/>
      <w:numFmt w:val="lowerLetter"/>
      <w:lvlText w:val="%2."/>
      <w:lvlJc w:val="left"/>
      <w:pPr>
        <w:tabs>
          <w:tab w:val="num" w:pos="8820"/>
        </w:tabs>
        <w:ind w:left="8820" w:hanging="360"/>
      </w:pPr>
    </w:lvl>
    <w:lvl w:ilvl="2" w:tplc="0409001B">
      <w:start w:val="1"/>
      <w:numFmt w:val="lowerRoman"/>
      <w:lvlText w:val="%3."/>
      <w:lvlJc w:val="right"/>
      <w:pPr>
        <w:tabs>
          <w:tab w:val="num" w:pos="9540"/>
        </w:tabs>
        <w:ind w:left="9540" w:hanging="180"/>
      </w:pPr>
    </w:lvl>
    <w:lvl w:ilvl="3" w:tplc="0409000F" w:tentative="1">
      <w:start w:val="1"/>
      <w:numFmt w:val="decimal"/>
      <w:lvlText w:val="%4."/>
      <w:lvlJc w:val="left"/>
      <w:pPr>
        <w:tabs>
          <w:tab w:val="num" w:pos="10260"/>
        </w:tabs>
        <w:ind w:left="10260" w:hanging="360"/>
      </w:pPr>
    </w:lvl>
    <w:lvl w:ilvl="4" w:tplc="04090019" w:tentative="1">
      <w:start w:val="1"/>
      <w:numFmt w:val="lowerLetter"/>
      <w:lvlText w:val="%5."/>
      <w:lvlJc w:val="left"/>
      <w:pPr>
        <w:tabs>
          <w:tab w:val="num" w:pos="10980"/>
        </w:tabs>
        <w:ind w:left="10980" w:hanging="360"/>
      </w:pPr>
    </w:lvl>
    <w:lvl w:ilvl="5" w:tplc="0409001B" w:tentative="1">
      <w:start w:val="1"/>
      <w:numFmt w:val="lowerRoman"/>
      <w:lvlText w:val="%6."/>
      <w:lvlJc w:val="right"/>
      <w:pPr>
        <w:tabs>
          <w:tab w:val="num" w:pos="11700"/>
        </w:tabs>
        <w:ind w:left="11700" w:hanging="180"/>
      </w:pPr>
    </w:lvl>
    <w:lvl w:ilvl="6" w:tplc="0409000F" w:tentative="1">
      <w:start w:val="1"/>
      <w:numFmt w:val="decimal"/>
      <w:lvlText w:val="%7."/>
      <w:lvlJc w:val="left"/>
      <w:pPr>
        <w:tabs>
          <w:tab w:val="num" w:pos="12420"/>
        </w:tabs>
        <w:ind w:left="12420" w:hanging="360"/>
      </w:pPr>
    </w:lvl>
    <w:lvl w:ilvl="7" w:tplc="04090019" w:tentative="1">
      <w:start w:val="1"/>
      <w:numFmt w:val="lowerLetter"/>
      <w:lvlText w:val="%8."/>
      <w:lvlJc w:val="left"/>
      <w:pPr>
        <w:tabs>
          <w:tab w:val="num" w:pos="13140"/>
        </w:tabs>
        <w:ind w:left="13140" w:hanging="360"/>
      </w:pPr>
    </w:lvl>
    <w:lvl w:ilvl="8" w:tplc="0409001B" w:tentative="1">
      <w:start w:val="1"/>
      <w:numFmt w:val="lowerRoman"/>
      <w:lvlText w:val="%9."/>
      <w:lvlJc w:val="right"/>
      <w:pPr>
        <w:tabs>
          <w:tab w:val="num" w:pos="13860"/>
        </w:tabs>
        <w:ind w:left="1386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DA48D0"/>
    <w:multiLevelType w:val="hybridMultilevel"/>
    <w:tmpl w:val="4C98D6F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15:restartNumberingAfterBreak="0">
    <w:nsid w:val="3DCC755B"/>
    <w:multiLevelType w:val="hybridMultilevel"/>
    <w:tmpl w:val="9DE4C208"/>
    <w:lvl w:ilvl="0" w:tplc="04090003">
      <w:start w:val="1"/>
      <w:numFmt w:val="bullet"/>
      <w:lvlText w:val=""/>
      <w:lvlJc w:val="left"/>
      <w:pPr>
        <w:ind w:left="765" w:hanging="360"/>
      </w:pPr>
      <w:rPr>
        <w:rFonts w:ascii="Wingdings" w:hAnsi="Wingdings" w:hint="default"/>
      </w:rPr>
    </w:lvl>
    <w:lvl w:ilvl="1" w:tplc="04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89A2795C"/>
    <w:lvl w:ilvl="0" w:tplc="1936A80C">
      <w:start w:val="1"/>
      <w:numFmt w:val="decimal"/>
      <w:pStyle w:val="Observation"/>
      <w:lvlText w:val="Observation %1"/>
      <w:lvlJc w:val="left"/>
      <w:pPr>
        <w:ind w:left="82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7"/>
  </w:num>
  <w:num w:numId="3">
    <w:abstractNumId w:val="11"/>
  </w:num>
  <w:num w:numId="4">
    <w:abstractNumId w:val="12"/>
  </w:num>
  <w:num w:numId="5">
    <w:abstractNumId w:val="8"/>
  </w:num>
  <w:num w:numId="6">
    <w:abstractNumId w:val="16"/>
  </w:num>
  <w:num w:numId="7">
    <w:abstractNumId w:val="19"/>
  </w:num>
  <w:num w:numId="8">
    <w:abstractNumId w:val="9"/>
  </w:num>
  <w:num w:numId="9">
    <w:abstractNumId w:val="18"/>
  </w:num>
  <w:num w:numId="10">
    <w:abstractNumId w:val="20"/>
  </w:num>
  <w:num w:numId="1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1"/>
  </w:num>
  <w:num w:numId="14">
    <w:abstractNumId w:val="14"/>
  </w:num>
  <w:num w:numId="15">
    <w:abstractNumId w:val="1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041"/>
    <w:rsid w:val="00002A37"/>
    <w:rsid w:val="00003102"/>
    <w:rsid w:val="000036D9"/>
    <w:rsid w:val="00003837"/>
    <w:rsid w:val="00003C0E"/>
    <w:rsid w:val="00006394"/>
    <w:rsid w:val="00006446"/>
    <w:rsid w:val="00006896"/>
    <w:rsid w:val="000069EB"/>
    <w:rsid w:val="00006B58"/>
    <w:rsid w:val="000074E4"/>
    <w:rsid w:val="00007CDC"/>
    <w:rsid w:val="000102A0"/>
    <w:rsid w:val="00011B28"/>
    <w:rsid w:val="00012E99"/>
    <w:rsid w:val="00013FBB"/>
    <w:rsid w:val="00013FC1"/>
    <w:rsid w:val="00014A82"/>
    <w:rsid w:val="00014AB7"/>
    <w:rsid w:val="00014CDC"/>
    <w:rsid w:val="000150A3"/>
    <w:rsid w:val="000159F6"/>
    <w:rsid w:val="00015D15"/>
    <w:rsid w:val="00016E22"/>
    <w:rsid w:val="00017970"/>
    <w:rsid w:val="0002051B"/>
    <w:rsid w:val="00021125"/>
    <w:rsid w:val="000218E0"/>
    <w:rsid w:val="000227B6"/>
    <w:rsid w:val="00022B5A"/>
    <w:rsid w:val="000238BD"/>
    <w:rsid w:val="000243D9"/>
    <w:rsid w:val="000243F0"/>
    <w:rsid w:val="0002564D"/>
    <w:rsid w:val="00025AA2"/>
    <w:rsid w:val="00025ECA"/>
    <w:rsid w:val="00026221"/>
    <w:rsid w:val="00026EF6"/>
    <w:rsid w:val="000278C7"/>
    <w:rsid w:val="00027939"/>
    <w:rsid w:val="0003043B"/>
    <w:rsid w:val="000325B8"/>
    <w:rsid w:val="0003267F"/>
    <w:rsid w:val="00033EF1"/>
    <w:rsid w:val="00033F6C"/>
    <w:rsid w:val="000341C7"/>
    <w:rsid w:val="00034C15"/>
    <w:rsid w:val="000350A8"/>
    <w:rsid w:val="0003601B"/>
    <w:rsid w:val="00036BA1"/>
    <w:rsid w:val="00036D9C"/>
    <w:rsid w:val="00040174"/>
    <w:rsid w:val="000404F4"/>
    <w:rsid w:val="00040BEF"/>
    <w:rsid w:val="000421A4"/>
    <w:rsid w:val="000422E2"/>
    <w:rsid w:val="00042F22"/>
    <w:rsid w:val="000444EF"/>
    <w:rsid w:val="0004471E"/>
    <w:rsid w:val="0004574A"/>
    <w:rsid w:val="00045869"/>
    <w:rsid w:val="00047ED2"/>
    <w:rsid w:val="00047FE2"/>
    <w:rsid w:val="00051882"/>
    <w:rsid w:val="00052956"/>
    <w:rsid w:val="00052A07"/>
    <w:rsid w:val="0005300B"/>
    <w:rsid w:val="000534E3"/>
    <w:rsid w:val="000538F4"/>
    <w:rsid w:val="0005506B"/>
    <w:rsid w:val="00055EF5"/>
    <w:rsid w:val="0005606A"/>
    <w:rsid w:val="00056557"/>
    <w:rsid w:val="0005667C"/>
    <w:rsid w:val="00057117"/>
    <w:rsid w:val="000577EB"/>
    <w:rsid w:val="000616E7"/>
    <w:rsid w:val="00061DE7"/>
    <w:rsid w:val="00062BE6"/>
    <w:rsid w:val="0006376F"/>
    <w:rsid w:val="000644F4"/>
    <w:rsid w:val="0006487E"/>
    <w:rsid w:val="00065164"/>
    <w:rsid w:val="00065E1A"/>
    <w:rsid w:val="00065F19"/>
    <w:rsid w:val="000668AB"/>
    <w:rsid w:val="00066ED1"/>
    <w:rsid w:val="000671AF"/>
    <w:rsid w:val="00067AF9"/>
    <w:rsid w:val="000706FD"/>
    <w:rsid w:val="00070BCF"/>
    <w:rsid w:val="00074097"/>
    <w:rsid w:val="00074CDF"/>
    <w:rsid w:val="00075F8D"/>
    <w:rsid w:val="00077E5F"/>
    <w:rsid w:val="000801C7"/>
    <w:rsid w:val="0008036A"/>
    <w:rsid w:val="00080927"/>
    <w:rsid w:val="00081789"/>
    <w:rsid w:val="00081AE6"/>
    <w:rsid w:val="00082008"/>
    <w:rsid w:val="0008435C"/>
    <w:rsid w:val="00084F27"/>
    <w:rsid w:val="000855EB"/>
    <w:rsid w:val="0008578A"/>
    <w:rsid w:val="00085B52"/>
    <w:rsid w:val="00085CF2"/>
    <w:rsid w:val="000866F2"/>
    <w:rsid w:val="00086A71"/>
    <w:rsid w:val="00086E81"/>
    <w:rsid w:val="0009009F"/>
    <w:rsid w:val="00090DEB"/>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C03"/>
    <w:rsid w:val="000A0585"/>
    <w:rsid w:val="000A1B7B"/>
    <w:rsid w:val="000A29B0"/>
    <w:rsid w:val="000A3266"/>
    <w:rsid w:val="000A5326"/>
    <w:rsid w:val="000A533D"/>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B7626"/>
    <w:rsid w:val="000C0081"/>
    <w:rsid w:val="000C057B"/>
    <w:rsid w:val="000C161C"/>
    <w:rsid w:val="000C165A"/>
    <w:rsid w:val="000C1A20"/>
    <w:rsid w:val="000C2ACF"/>
    <w:rsid w:val="000C2E19"/>
    <w:rsid w:val="000C30DD"/>
    <w:rsid w:val="000C3864"/>
    <w:rsid w:val="000C3DE1"/>
    <w:rsid w:val="000C4010"/>
    <w:rsid w:val="000C4BC7"/>
    <w:rsid w:val="000C5913"/>
    <w:rsid w:val="000C5C66"/>
    <w:rsid w:val="000C6072"/>
    <w:rsid w:val="000C6405"/>
    <w:rsid w:val="000C73C6"/>
    <w:rsid w:val="000D0D07"/>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8C7"/>
    <w:rsid w:val="000F6DF3"/>
    <w:rsid w:val="000F79B1"/>
    <w:rsid w:val="001005FF"/>
    <w:rsid w:val="00100D30"/>
    <w:rsid w:val="0010485D"/>
    <w:rsid w:val="001062FB"/>
    <w:rsid w:val="001063E6"/>
    <w:rsid w:val="00106761"/>
    <w:rsid w:val="0011019C"/>
    <w:rsid w:val="00112355"/>
    <w:rsid w:val="0011264B"/>
    <w:rsid w:val="00113CF4"/>
    <w:rsid w:val="001143D8"/>
    <w:rsid w:val="00114C6B"/>
    <w:rsid w:val="001153EA"/>
    <w:rsid w:val="00115643"/>
    <w:rsid w:val="00115DF9"/>
    <w:rsid w:val="0011655C"/>
    <w:rsid w:val="00116765"/>
    <w:rsid w:val="00116B47"/>
    <w:rsid w:val="00121381"/>
    <w:rsid w:val="001219F5"/>
    <w:rsid w:val="00121A20"/>
    <w:rsid w:val="001220A3"/>
    <w:rsid w:val="00122F2E"/>
    <w:rsid w:val="0012377F"/>
    <w:rsid w:val="00123FDD"/>
    <w:rsid w:val="001241A0"/>
    <w:rsid w:val="001242EE"/>
    <w:rsid w:val="00124314"/>
    <w:rsid w:val="00124C8B"/>
    <w:rsid w:val="001253E2"/>
    <w:rsid w:val="00125805"/>
    <w:rsid w:val="00126B4A"/>
    <w:rsid w:val="001271B0"/>
    <w:rsid w:val="001301AA"/>
    <w:rsid w:val="00130EA7"/>
    <w:rsid w:val="00132326"/>
    <w:rsid w:val="00132C09"/>
    <w:rsid w:val="00132E49"/>
    <w:rsid w:val="00132FD0"/>
    <w:rsid w:val="0013424A"/>
    <w:rsid w:val="001344C0"/>
    <w:rsid w:val="001346FA"/>
    <w:rsid w:val="00134F38"/>
    <w:rsid w:val="00135252"/>
    <w:rsid w:val="00136637"/>
    <w:rsid w:val="00136E02"/>
    <w:rsid w:val="00136F1A"/>
    <w:rsid w:val="0013719E"/>
    <w:rsid w:val="001372CE"/>
    <w:rsid w:val="001376F9"/>
    <w:rsid w:val="00137AB5"/>
    <w:rsid w:val="00137F0B"/>
    <w:rsid w:val="001401E8"/>
    <w:rsid w:val="00141C54"/>
    <w:rsid w:val="0014397E"/>
    <w:rsid w:val="00143CE7"/>
    <w:rsid w:val="00144173"/>
    <w:rsid w:val="00144373"/>
    <w:rsid w:val="00144AC4"/>
    <w:rsid w:val="00145B58"/>
    <w:rsid w:val="001500DB"/>
    <w:rsid w:val="00150823"/>
    <w:rsid w:val="00151474"/>
    <w:rsid w:val="00151E23"/>
    <w:rsid w:val="00152493"/>
    <w:rsid w:val="001526DC"/>
    <w:rsid w:val="001526E0"/>
    <w:rsid w:val="001551B5"/>
    <w:rsid w:val="00156163"/>
    <w:rsid w:val="0015718C"/>
    <w:rsid w:val="00157F8C"/>
    <w:rsid w:val="00160F96"/>
    <w:rsid w:val="001616A5"/>
    <w:rsid w:val="001617C8"/>
    <w:rsid w:val="001620E8"/>
    <w:rsid w:val="001629D8"/>
    <w:rsid w:val="00163A5F"/>
    <w:rsid w:val="001643A8"/>
    <w:rsid w:val="0016460E"/>
    <w:rsid w:val="00164A60"/>
    <w:rsid w:val="0016586C"/>
    <w:rsid w:val="001659C1"/>
    <w:rsid w:val="0016650C"/>
    <w:rsid w:val="001665E0"/>
    <w:rsid w:val="00166E29"/>
    <w:rsid w:val="0016783B"/>
    <w:rsid w:val="00167CA0"/>
    <w:rsid w:val="00171D71"/>
    <w:rsid w:val="001735F0"/>
    <w:rsid w:val="00173A8E"/>
    <w:rsid w:val="001740AD"/>
    <w:rsid w:val="0017430F"/>
    <w:rsid w:val="00175760"/>
    <w:rsid w:val="00175E69"/>
    <w:rsid w:val="00176110"/>
    <w:rsid w:val="00176CAF"/>
    <w:rsid w:val="0017728C"/>
    <w:rsid w:val="00177795"/>
    <w:rsid w:val="00177A05"/>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341A"/>
    <w:rsid w:val="001936BF"/>
    <w:rsid w:val="0019402C"/>
    <w:rsid w:val="00194272"/>
    <w:rsid w:val="001942F6"/>
    <w:rsid w:val="001946F4"/>
    <w:rsid w:val="00194D41"/>
    <w:rsid w:val="00195794"/>
    <w:rsid w:val="0019653D"/>
    <w:rsid w:val="00197DF9"/>
    <w:rsid w:val="001A1138"/>
    <w:rsid w:val="001A1987"/>
    <w:rsid w:val="001A1EAA"/>
    <w:rsid w:val="001A2564"/>
    <w:rsid w:val="001A291A"/>
    <w:rsid w:val="001A2D65"/>
    <w:rsid w:val="001A3DAB"/>
    <w:rsid w:val="001A50BA"/>
    <w:rsid w:val="001A551A"/>
    <w:rsid w:val="001A6173"/>
    <w:rsid w:val="001A61FE"/>
    <w:rsid w:val="001A6CBA"/>
    <w:rsid w:val="001A6FD9"/>
    <w:rsid w:val="001A72F8"/>
    <w:rsid w:val="001A7442"/>
    <w:rsid w:val="001A788A"/>
    <w:rsid w:val="001B0D97"/>
    <w:rsid w:val="001B1503"/>
    <w:rsid w:val="001B1D3F"/>
    <w:rsid w:val="001B2524"/>
    <w:rsid w:val="001B28CA"/>
    <w:rsid w:val="001B2964"/>
    <w:rsid w:val="001B4AC2"/>
    <w:rsid w:val="001B5A5D"/>
    <w:rsid w:val="001B5F00"/>
    <w:rsid w:val="001C062C"/>
    <w:rsid w:val="001C06EF"/>
    <w:rsid w:val="001C1CE5"/>
    <w:rsid w:val="001C1FAE"/>
    <w:rsid w:val="001C3D2A"/>
    <w:rsid w:val="001C4048"/>
    <w:rsid w:val="001C498C"/>
    <w:rsid w:val="001C6495"/>
    <w:rsid w:val="001C6A26"/>
    <w:rsid w:val="001C6E50"/>
    <w:rsid w:val="001D001B"/>
    <w:rsid w:val="001D1431"/>
    <w:rsid w:val="001D1EE4"/>
    <w:rsid w:val="001D28F4"/>
    <w:rsid w:val="001D3FBD"/>
    <w:rsid w:val="001D444B"/>
    <w:rsid w:val="001D4C84"/>
    <w:rsid w:val="001D51BA"/>
    <w:rsid w:val="001D6342"/>
    <w:rsid w:val="001D6599"/>
    <w:rsid w:val="001D6D53"/>
    <w:rsid w:val="001E11FD"/>
    <w:rsid w:val="001E263C"/>
    <w:rsid w:val="001E3B37"/>
    <w:rsid w:val="001E5191"/>
    <w:rsid w:val="001E58E2"/>
    <w:rsid w:val="001E66F7"/>
    <w:rsid w:val="001E74FC"/>
    <w:rsid w:val="001E7AED"/>
    <w:rsid w:val="001F0821"/>
    <w:rsid w:val="001F0E46"/>
    <w:rsid w:val="001F0F01"/>
    <w:rsid w:val="001F1B66"/>
    <w:rsid w:val="001F2072"/>
    <w:rsid w:val="001F2507"/>
    <w:rsid w:val="001F2768"/>
    <w:rsid w:val="001F3883"/>
    <w:rsid w:val="001F3916"/>
    <w:rsid w:val="001F54C5"/>
    <w:rsid w:val="001F6307"/>
    <w:rsid w:val="001F662C"/>
    <w:rsid w:val="001F6795"/>
    <w:rsid w:val="001F695B"/>
    <w:rsid w:val="001F696C"/>
    <w:rsid w:val="001F7074"/>
    <w:rsid w:val="00200490"/>
    <w:rsid w:val="0020110A"/>
    <w:rsid w:val="00201F3A"/>
    <w:rsid w:val="00202575"/>
    <w:rsid w:val="00202782"/>
    <w:rsid w:val="002027BA"/>
    <w:rsid w:val="00203F96"/>
    <w:rsid w:val="0020513A"/>
    <w:rsid w:val="00205898"/>
    <w:rsid w:val="002069B2"/>
    <w:rsid w:val="002073D9"/>
    <w:rsid w:val="00207FA3"/>
    <w:rsid w:val="00211A78"/>
    <w:rsid w:val="0021241E"/>
    <w:rsid w:val="00214360"/>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A4C"/>
    <w:rsid w:val="002252C3"/>
    <w:rsid w:val="00225C54"/>
    <w:rsid w:val="00226055"/>
    <w:rsid w:val="0022608D"/>
    <w:rsid w:val="00226CE1"/>
    <w:rsid w:val="00227A8F"/>
    <w:rsid w:val="00230765"/>
    <w:rsid w:val="00230A6C"/>
    <w:rsid w:val="00230DDA"/>
    <w:rsid w:val="00230F1B"/>
    <w:rsid w:val="002313ED"/>
    <w:rsid w:val="002319E4"/>
    <w:rsid w:val="002325E1"/>
    <w:rsid w:val="0023264B"/>
    <w:rsid w:val="002329F1"/>
    <w:rsid w:val="00232F67"/>
    <w:rsid w:val="00234A38"/>
    <w:rsid w:val="00234E2D"/>
    <w:rsid w:val="00235632"/>
    <w:rsid w:val="00235872"/>
    <w:rsid w:val="00236DA8"/>
    <w:rsid w:val="0023715A"/>
    <w:rsid w:val="00237D9D"/>
    <w:rsid w:val="00237E4E"/>
    <w:rsid w:val="002409D8"/>
    <w:rsid w:val="002411B8"/>
    <w:rsid w:val="00241559"/>
    <w:rsid w:val="0024172C"/>
    <w:rsid w:val="002422D5"/>
    <w:rsid w:val="0024316F"/>
    <w:rsid w:val="002435B3"/>
    <w:rsid w:val="002449A9"/>
    <w:rsid w:val="00245671"/>
    <w:rsid w:val="00245674"/>
    <w:rsid w:val="002458EB"/>
    <w:rsid w:val="00246B8C"/>
    <w:rsid w:val="002472D0"/>
    <w:rsid w:val="00247B1A"/>
    <w:rsid w:val="002500C8"/>
    <w:rsid w:val="0025081C"/>
    <w:rsid w:val="00251A51"/>
    <w:rsid w:val="00251A8C"/>
    <w:rsid w:val="00254A87"/>
    <w:rsid w:val="00254DE9"/>
    <w:rsid w:val="0025674E"/>
    <w:rsid w:val="00257543"/>
    <w:rsid w:val="0026047C"/>
    <w:rsid w:val="002617E7"/>
    <w:rsid w:val="00261A71"/>
    <w:rsid w:val="00261C56"/>
    <w:rsid w:val="00261FC8"/>
    <w:rsid w:val="002621CB"/>
    <w:rsid w:val="002622C2"/>
    <w:rsid w:val="002626CF"/>
    <w:rsid w:val="00262951"/>
    <w:rsid w:val="00262C61"/>
    <w:rsid w:val="00262D27"/>
    <w:rsid w:val="00262FBB"/>
    <w:rsid w:val="0026349B"/>
    <w:rsid w:val="00264228"/>
    <w:rsid w:val="00264334"/>
    <w:rsid w:val="0026473E"/>
    <w:rsid w:val="00265149"/>
    <w:rsid w:val="002658CF"/>
    <w:rsid w:val="00265976"/>
    <w:rsid w:val="00266214"/>
    <w:rsid w:val="0026684E"/>
    <w:rsid w:val="00266AF7"/>
    <w:rsid w:val="0026736D"/>
    <w:rsid w:val="00267A67"/>
    <w:rsid w:val="00267C83"/>
    <w:rsid w:val="0027144F"/>
    <w:rsid w:val="00271F3A"/>
    <w:rsid w:val="00272D1F"/>
    <w:rsid w:val="00273278"/>
    <w:rsid w:val="002737F4"/>
    <w:rsid w:val="00273A5B"/>
    <w:rsid w:val="00274E44"/>
    <w:rsid w:val="00275039"/>
    <w:rsid w:val="00275686"/>
    <w:rsid w:val="00275ADA"/>
    <w:rsid w:val="00276471"/>
    <w:rsid w:val="002769D4"/>
    <w:rsid w:val="00276A61"/>
    <w:rsid w:val="002805F5"/>
    <w:rsid w:val="00280638"/>
    <w:rsid w:val="00280751"/>
    <w:rsid w:val="002813AD"/>
    <w:rsid w:val="0028280A"/>
    <w:rsid w:val="002832AC"/>
    <w:rsid w:val="00284C9A"/>
    <w:rsid w:val="00285690"/>
    <w:rsid w:val="00285B84"/>
    <w:rsid w:val="002866FE"/>
    <w:rsid w:val="00286ACD"/>
    <w:rsid w:val="00287838"/>
    <w:rsid w:val="002907B5"/>
    <w:rsid w:val="00290C30"/>
    <w:rsid w:val="00291591"/>
    <w:rsid w:val="002922F7"/>
    <w:rsid w:val="002926FC"/>
    <w:rsid w:val="00292EB7"/>
    <w:rsid w:val="00293AA5"/>
    <w:rsid w:val="002948B6"/>
    <w:rsid w:val="00295744"/>
    <w:rsid w:val="002959EA"/>
    <w:rsid w:val="00295FBD"/>
    <w:rsid w:val="00296137"/>
    <w:rsid w:val="00296227"/>
    <w:rsid w:val="002965FE"/>
    <w:rsid w:val="00296F44"/>
    <w:rsid w:val="00296F6E"/>
    <w:rsid w:val="00297169"/>
    <w:rsid w:val="0029777D"/>
    <w:rsid w:val="002977EB"/>
    <w:rsid w:val="002A02A1"/>
    <w:rsid w:val="002A055E"/>
    <w:rsid w:val="002A0942"/>
    <w:rsid w:val="002A11C1"/>
    <w:rsid w:val="002A163C"/>
    <w:rsid w:val="002A1BBE"/>
    <w:rsid w:val="002A1D4E"/>
    <w:rsid w:val="002A1DE6"/>
    <w:rsid w:val="002A2869"/>
    <w:rsid w:val="002A3619"/>
    <w:rsid w:val="002A38B1"/>
    <w:rsid w:val="002A3D85"/>
    <w:rsid w:val="002A47D4"/>
    <w:rsid w:val="002A4990"/>
    <w:rsid w:val="002A5129"/>
    <w:rsid w:val="002A56E9"/>
    <w:rsid w:val="002A5747"/>
    <w:rsid w:val="002A743C"/>
    <w:rsid w:val="002A7D29"/>
    <w:rsid w:val="002B0673"/>
    <w:rsid w:val="002B17E7"/>
    <w:rsid w:val="002B2241"/>
    <w:rsid w:val="002B24D6"/>
    <w:rsid w:val="002B2A01"/>
    <w:rsid w:val="002B2F58"/>
    <w:rsid w:val="002B4F71"/>
    <w:rsid w:val="002C1A7A"/>
    <w:rsid w:val="002C2387"/>
    <w:rsid w:val="002C41E6"/>
    <w:rsid w:val="002C5792"/>
    <w:rsid w:val="002C5DF4"/>
    <w:rsid w:val="002C643A"/>
    <w:rsid w:val="002C7115"/>
    <w:rsid w:val="002C76DC"/>
    <w:rsid w:val="002D071A"/>
    <w:rsid w:val="002D08B5"/>
    <w:rsid w:val="002D34B2"/>
    <w:rsid w:val="002D3FAC"/>
    <w:rsid w:val="002D4C0C"/>
    <w:rsid w:val="002D68BF"/>
    <w:rsid w:val="002D7637"/>
    <w:rsid w:val="002D7989"/>
    <w:rsid w:val="002E0131"/>
    <w:rsid w:val="002E0DDF"/>
    <w:rsid w:val="002E17F2"/>
    <w:rsid w:val="002E20D1"/>
    <w:rsid w:val="002E259F"/>
    <w:rsid w:val="002E2A2C"/>
    <w:rsid w:val="002E321C"/>
    <w:rsid w:val="002E3850"/>
    <w:rsid w:val="002E395E"/>
    <w:rsid w:val="002E4283"/>
    <w:rsid w:val="002E42CB"/>
    <w:rsid w:val="002E72F8"/>
    <w:rsid w:val="002E77AE"/>
    <w:rsid w:val="002E7CAE"/>
    <w:rsid w:val="002F15D6"/>
    <w:rsid w:val="002F1D72"/>
    <w:rsid w:val="002F1F27"/>
    <w:rsid w:val="002F20BB"/>
    <w:rsid w:val="002F2771"/>
    <w:rsid w:val="002F2E31"/>
    <w:rsid w:val="002F3108"/>
    <w:rsid w:val="002F37A9"/>
    <w:rsid w:val="002F55C7"/>
    <w:rsid w:val="002F6CB8"/>
    <w:rsid w:val="002F797B"/>
    <w:rsid w:val="00301CE6"/>
    <w:rsid w:val="0030256B"/>
    <w:rsid w:val="0030415E"/>
    <w:rsid w:val="00304168"/>
    <w:rsid w:val="00304195"/>
    <w:rsid w:val="00304968"/>
    <w:rsid w:val="0030501F"/>
    <w:rsid w:val="00305F3E"/>
    <w:rsid w:val="00306778"/>
    <w:rsid w:val="00307BA1"/>
    <w:rsid w:val="00311702"/>
    <w:rsid w:val="00311E82"/>
    <w:rsid w:val="0031248A"/>
    <w:rsid w:val="00312D51"/>
    <w:rsid w:val="00312F92"/>
    <w:rsid w:val="0031329E"/>
    <w:rsid w:val="00313FD6"/>
    <w:rsid w:val="003143BD"/>
    <w:rsid w:val="00314F0A"/>
    <w:rsid w:val="0031749C"/>
    <w:rsid w:val="003203ED"/>
    <w:rsid w:val="003207A0"/>
    <w:rsid w:val="003218A0"/>
    <w:rsid w:val="00322C9F"/>
    <w:rsid w:val="003240F1"/>
    <w:rsid w:val="00324D23"/>
    <w:rsid w:val="00327181"/>
    <w:rsid w:val="003274F9"/>
    <w:rsid w:val="00327BD1"/>
    <w:rsid w:val="00330D6F"/>
    <w:rsid w:val="003316E8"/>
    <w:rsid w:val="00331751"/>
    <w:rsid w:val="00333880"/>
    <w:rsid w:val="00333A9C"/>
    <w:rsid w:val="00334579"/>
    <w:rsid w:val="00334693"/>
    <w:rsid w:val="00334BA7"/>
    <w:rsid w:val="00334EE1"/>
    <w:rsid w:val="00335858"/>
    <w:rsid w:val="00335EA0"/>
    <w:rsid w:val="003362E7"/>
    <w:rsid w:val="00336BDA"/>
    <w:rsid w:val="00340CFC"/>
    <w:rsid w:val="00342BD7"/>
    <w:rsid w:val="00342D06"/>
    <w:rsid w:val="00343A07"/>
    <w:rsid w:val="00344937"/>
    <w:rsid w:val="00346DB5"/>
    <w:rsid w:val="00346EA4"/>
    <w:rsid w:val="003477B1"/>
    <w:rsid w:val="00347AE9"/>
    <w:rsid w:val="003542D0"/>
    <w:rsid w:val="0035482C"/>
    <w:rsid w:val="00355046"/>
    <w:rsid w:val="0035555C"/>
    <w:rsid w:val="00355684"/>
    <w:rsid w:val="003562AE"/>
    <w:rsid w:val="0035636B"/>
    <w:rsid w:val="00356688"/>
    <w:rsid w:val="00356CF9"/>
    <w:rsid w:val="00357380"/>
    <w:rsid w:val="003576F9"/>
    <w:rsid w:val="00357ED3"/>
    <w:rsid w:val="003602D9"/>
    <w:rsid w:val="003604CE"/>
    <w:rsid w:val="0036216B"/>
    <w:rsid w:val="0036301E"/>
    <w:rsid w:val="00363CAE"/>
    <w:rsid w:val="0036431B"/>
    <w:rsid w:val="00364732"/>
    <w:rsid w:val="003661BF"/>
    <w:rsid w:val="003677D3"/>
    <w:rsid w:val="00370E47"/>
    <w:rsid w:val="00371803"/>
    <w:rsid w:val="00371ADE"/>
    <w:rsid w:val="0037225D"/>
    <w:rsid w:val="00372BD2"/>
    <w:rsid w:val="003742AC"/>
    <w:rsid w:val="00375502"/>
    <w:rsid w:val="0037798C"/>
    <w:rsid w:val="00377CE1"/>
    <w:rsid w:val="00377EB6"/>
    <w:rsid w:val="00382E82"/>
    <w:rsid w:val="00382EF2"/>
    <w:rsid w:val="0038326F"/>
    <w:rsid w:val="003849D9"/>
    <w:rsid w:val="0038584A"/>
    <w:rsid w:val="00385BF0"/>
    <w:rsid w:val="00385EC9"/>
    <w:rsid w:val="00386E77"/>
    <w:rsid w:val="00387038"/>
    <w:rsid w:val="003878F4"/>
    <w:rsid w:val="00387B1D"/>
    <w:rsid w:val="00387E6D"/>
    <w:rsid w:val="00391F8A"/>
    <w:rsid w:val="003939FF"/>
    <w:rsid w:val="003942C2"/>
    <w:rsid w:val="00394C0A"/>
    <w:rsid w:val="003956FD"/>
    <w:rsid w:val="0039652D"/>
    <w:rsid w:val="00397C52"/>
    <w:rsid w:val="003A1339"/>
    <w:rsid w:val="003A1D60"/>
    <w:rsid w:val="003A2223"/>
    <w:rsid w:val="003A29FC"/>
    <w:rsid w:val="003A2A0F"/>
    <w:rsid w:val="003A2DF0"/>
    <w:rsid w:val="003A45A1"/>
    <w:rsid w:val="003A5454"/>
    <w:rsid w:val="003A5861"/>
    <w:rsid w:val="003A5B0A"/>
    <w:rsid w:val="003A6168"/>
    <w:rsid w:val="003A666C"/>
    <w:rsid w:val="003A6BAC"/>
    <w:rsid w:val="003A6D3D"/>
    <w:rsid w:val="003A7733"/>
    <w:rsid w:val="003A7EF3"/>
    <w:rsid w:val="003B07FA"/>
    <w:rsid w:val="003B159C"/>
    <w:rsid w:val="003B2884"/>
    <w:rsid w:val="003B369F"/>
    <w:rsid w:val="003B36A3"/>
    <w:rsid w:val="003B386A"/>
    <w:rsid w:val="003B395B"/>
    <w:rsid w:val="003B422B"/>
    <w:rsid w:val="003B495E"/>
    <w:rsid w:val="003B5344"/>
    <w:rsid w:val="003B6BA7"/>
    <w:rsid w:val="003B7775"/>
    <w:rsid w:val="003B7FE5"/>
    <w:rsid w:val="003C00A9"/>
    <w:rsid w:val="003C028E"/>
    <w:rsid w:val="003C0A5C"/>
    <w:rsid w:val="003C11C8"/>
    <w:rsid w:val="003C169B"/>
    <w:rsid w:val="003C1B59"/>
    <w:rsid w:val="003C1D4F"/>
    <w:rsid w:val="003C2136"/>
    <w:rsid w:val="003C2702"/>
    <w:rsid w:val="003C4F14"/>
    <w:rsid w:val="003C7806"/>
    <w:rsid w:val="003C7DD8"/>
    <w:rsid w:val="003D0A57"/>
    <w:rsid w:val="003D0E18"/>
    <w:rsid w:val="003D109F"/>
    <w:rsid w:val="003D1B38"/>
    <w:rsid w:val="003D1C78"/>
    <w:rsid w:val="003D223D"/>
    <w:rsid w:val="003D2478"/>
    <w:rsid w:val="003D26E6"/>
    <w:rsid w:val="003D2BA1"/>
    <w:rsid w:val="003D2FC4"/>
    <w:rsid w:val="003D3C45"/>
    <w:rsid w:val="003D42D3"/>
    <w:rsid w:val="003D4383"/>
    <w:rsid w:val="003D4BE9"/>
    <w:rsid w:val="003D4F31"/>
    <w:rsid w:val="003D5215"/>
    <w:rsid w:val="003D536F"/>
    <w:rsid w:val="003D54A8"/>
    <w:rsid w:val="003D5B1F"/>
    <w:rsid w:val="003D62C8"/>
    <w:rsid w:val="003D65E9"/>
    <w:rsid w:val="003D69F0"/>
    <w:rsid w:val="003D772F"/>
    <w:rsid w:val="003D7DE5"/>
    <w:rsid w:val="003E06E3"/>
    <w:rsid w:val="003E0C68"/>
    <w:rsid w:val="003E15FA"/>
    <w:rsid w:val="003E1FCF"/>
    <w:rsid w:val="003E26FB"/>
    <w:rsid w:val="003E2FAC"/>
    <w:rsid w:val="003E3C3E"/>
    <w:rsid w:val="003E55E4"/>
    <w:rsid w:val="003E5F70"/>
    <w:rsid w:val="003E731E"/>
    <w:rsid w:val="003E7455"/>
    <w:rsid w:val="003E74E3"/>
    <w:rsid w:val="003E783C"/>
    <w:rsid w:val="003F01ED"/>
    <w:rsid w:val="003F05C7"/>
    <w:rsid w:val="003F213D"/>
    <w:rsid w:val="003F2CD4"/>
    <w:rsid w:val="003F32E9"/>
    <w:rsid w:val="003F3E6D"/>
    <w:rsid w:val="003F5314"/>
    <w:rsid w:val="003F57C5"/>
    <w:rsid w:val="003F653B"/>
    <w:rsid w:val="003F6BBE"/>
    <w:rsid w:val="003F7495"/>
    <w:rsid w:val="003F7D2E"/>
    <w:rsid w:val="004000E8"/>
    <w:rsid w:val="00402AA9"/>
    <w:rsid w:val="00402E2B"/>
    <w:rsid w:val="0040324D"/>
    <w:rsid w:val="0040370A"/>
    <w:rsid w:val="0040409D"/>
    <w:rsid w:val="004048CB"/>
    <w:rsid w:val="004048E6"/>
    <w:rsid w:val="00404AF0"/>
    <w:rsid w:val="0040512B"/>
    <w:rsid w:val="004054B8"/>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B66"/>
    <w:rsid w:val="00421105"/>
    <w:rsid w:val="004211A7"/>
    <w:rsid w:val="004213AC"/>
    <w:rsid w:val="00421C8D"/>
    <w:rsid w:val="00423D94"/>
    <w:rsid w:val="004242F4"/>
    <w:rsid w:val="004253F8"/>
    <w:rsid w:val="004259ED"/>
    <w:rsid w:val="00425FE2"/>
    <w:rsid w:val="004267F9"/>
    <w:rsid w:val="00427248"/>
    <w:rsid w:val="00431F64"/>
    <w:rsid w:val="00433F54"/>
    <w:rsid w:val="00434686"/>
    <w:rsid w:val="004348DC"/>
    <w:rsid w:val="004357DB"/>
    <w:rsid w:val="00436485"/>
    <w:rsid w:val="00437447"/>
    <w:rsid w:val="00437A98"/>
    <w:rsid w:val="00437E24"/>
    <w:rsid w:val="00441A92"/>
    <w:rsid w:val="004421C0"/>
    <w:rsid w:val="00444F56"/>
    <w:rsid w:val="00445B3F"/>
    <w:rsid w:val="00446098"/>
    <w:rsid w:val="00446488"/>
    <w:rsid w:val="0044768A"/>
    <w:rsid w:val="004503E9"/>
    <w:rsid w:val="0045071D"/>
    <w:rsid w:val="004517AA"/>
    <w:rsid w:val="00452CAC"/>
    <w:rsid w:val="0045329A"/>
    <w:rsid w:val="00453376"/>
    <w:rsid w:val="0045439F"/>
    <w:rsid w:val="00454C8D"/>
    <w:rsid w:val="0045640E"/>
    <w:rsid w:val="00457565"/>
    <w:rsid w:val="00457B71"/>
    <w:rsid w:val="0046025F"/>
    <w:rsid w:val="004604E7"/>
    <w:rsid w:val="00465F3A"/>
    <w:rsid w:val="004669E2"/>
    <w:rsid w:val="00466E49"/>
    <w:rsid w:val="0047015C"/>
    <w:rsid w:val="00470839"/>
    <w:rsid w:val="00470C31"/>
    <w:rsid w:val="00472A29"/>
    <w:rsid w:val="00473153"/>
    <w:rsid w:val="0047327C"/>
    <w:rsid w:val="004734D0"/>
    <w:rsid w:val="00473855"/>
    <w:rsid w:val="00473A75"/>
    <w:rsid w:val="00473B09"/>
    <w:rsid w:val="00474020"/>
    <w:rsid w:val="00474348"/>
    <w:rsid w:val="0047556B"/>
    <w:rsid w:val="004755B9"/>
    <w:rsid w:val="00476B8B"/>
    <w:rsid w:val="00476D07"/>
    <w:rsid w:val="00477768"/>
    <w:rsid w:val="004778AE"/>
    <w:rsid w:val="00481BD6"/>
    <w:rsid w:val="00483094"/>
    <w:rsid w:val="004835C4"/>
    <w:rsid w:val="00483DEC"/>
    <w:rsid w:val="004842C0"/>
    <w:rsid w:val="00485E27"/>
    <w:rsid w:val="00486D6B"/>
    <w:rsid w:val="00492646"/>
    <w:rsid w:val="00492BC5"/>
    <w:rsid w:val="00492BD4"/>
    <w:rsid w:val="004949EC"/>
    <w:rsid w:val="00494A49"/>
    <w:rsid w:val="00495DB7"/>
    <w:rsid w:val="004964F1"/>
    <w:rsid w:val="004966F6"/>
    <w:rsid w:val="00496E7E"/>
    <w:rsid w:val="00497A20"/>
    <w:rsid w:val="00497F43"/>
    <w:rsid w:val="004A05C3"/>
    <w:rsid w:val="004A16BC"/>
    <w:rsid w:val="004A187F"/>
    <w:rsid w:val="004A2B94"/>
    <w:rsid w:val="004A31C9"/>
    <w:rsid w:val="004A344B"/>
    <w:rsid w:val="004A37FD"/>
    <w:rsid w:val="004A552D"/>
    <w:rsid w:val="004A6041"/>
    <w:rsid w:val="004A6409"/>
    <w:rsid w:val="004A67B6"/>
    <w:rsid w:val="004A67F6"/>
    <w:rsid w:val="004B27E5"/>
    <w:rsid w:val="004B432C"/>
    <w:rsid w:val="004B4C94"/>
    <w:rsid w:val="004B7C0C"/>
    <w:rsid w:val="004C0A1D"/>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C9F"/>
    <w:rsid w:val="004D36B1"/>
    <w:rsid w:val="004D476B"/>
    <w:rsid w:val="004D5B5B"/>
    <w:rsid w:val="004D6E1C"/>
    <w:rsid w:val="004D7C3B"/>
    <w:rsid w:val="004D7EBD"/>
    <w:rsid w:val="004E0B4D"/>
    <w:rsid w:val="004E0D31"/>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2EA"/>
    <w:rsid w:val="004F03AA"/>
    <w:rsid w:val="004F0B4E"/>
    <w:rsid w:val="004F0B6C"/>
    <w:rsid w:val="004F0C19"/>
    <w:rsid w:val="004F10AF"/>
    <w:rsid w:val="004F2078"/>
    <w:rsid w:val="004F2467"/>
    <w:rsid w:val="004F2D0E"/>
    <w:rsid w:val="004F3247"/>
    <w:rsid w:val="004F3CC5"/>
    <w:rsid w:val="004F4DA3"/>
    <w:rsid w:val="004F66B6"/>
    <w:rsid w:val="004F690A"/>
    <w:rsid w:val="00500010"/>
    <w:rsid w:val="00500218"/>
    <w:rsid w:val="00502C74"/>
    <w:rsid w:val="005052F7"/>
    <w:rsid w:val="00505578"/>
    <w:rsid w:val="005056A1"/>
    <w:rsid w:val="00505749"/>
    <w:rsid w:val="0050606A"/>
    <w:rsid w:val="00506557"/>
    <w:rsid w:val="0050677A"/>
    <w:rsid w:val="00506DA0"/>
    <w:rsid w:val="005070C2"/>
    <w:rsid w:val="00507427"/>
    <w:rsid w:val="00507FA2"/>
    <w:rsid w:val="005108D8"/>
    <w:rsid w:val="005116F9"/>
    <w:rsid w:val="0051210E"/>
    <w:rsid w:val="00512838"/>
    <w:rsid w:val="0051333C"/>
    <w:rsid w:val="005138D5"/>
    <w:rsid w:val="005153A7"/>
    <w:rsid w:val="00515E87"/>
    <w:rsid w:val="005162F5"/>
    <w:rsid w:val="00517BC2"/>
    <w:rsid w:val="005219CF"/>
    <w:rsid w:val="00521BD2"/>
    <w:rsid w:val="00521CBC"/>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7C62"/>
    <w:rsid w:val="0054069F"/>
    <w:rsid w:val="00540B8F"/>
    <w:rsid w:val="0054158B"/>
    <w:rsid w:val="005421C1"/>
    <w:rsid w:val="00542236"/>
    <w:rsid w:val="005424FB"/>
    <w:rsid w:val="0054358E"/>
    <w:rsid w:val="005438C2"/>
    <w:rsid w:val="0054409C"/>
    <w:rsid w:val="00544525"/>
    <w:rsid w:val="005451B9"/>
    <w:rsid w:val="00546970"/>
    <w:rsid w:val="00546B8E"/>
    <w:rsid w:val="00547D6F"/>
    <w:rsid w:val="00550343"/>
    <w:rsid w:val="00551CB6"/>
    <w:rsid w:val="00553089"/>
    <w:rsid w:val="0055484D"/>
    <w:rsid w:val="00554E19"/>
    <w:rsid w:val="00556156"/>
    <w:rsid w:val="00556DFE"/>
    <w:rsid w:val="005571BF"/>
    <w:rsid w:val="0056121F"/>
    <w:rsid w:val="00561326"/>
    <w:rsid w:val="005613A7"/>
    <w:rsid w:val="0056190C"/>
    <w:rsid w:val="00562AAF"/>
    <w:rsid w:val="00562BA3"/>
    <w:rsid w:val="00562BF0"/>
    <w:rsid w:val="0056426E"/>
    <w:rsid w:val="00565572"/>
    <w:rsid w:val="00565855"/>
    <w:rsid w:val="00565CA9"/>
    <w:rsid w:val="00566A9C"/>
    <w:rsid w:val="00567C01"/>
    <w:rsid w:val="00567E0B"/>
    <w:rsid w:val="00570282"/>
    <w:rsid w:val="00570C4F"/>
    <w:rsid w:val="00572505"/>
    <w:rsid w:val="0057324E"/>
    <w:rsid w:val="00575EBE"/>
    <w:rsid w:val="0057675A"/>
    <w:rsid w:val="0057685D"/>
    <w:rsid w:val="0057721E"/>
    <w:rsid w:val="005777CC"/>
    <w:rsid w:val="00582809"/>
    <w:rsid w:val="005838E9"/>
    <w:rsid w:val="00584F76"/>
    <w:rsid w:val="00586FBD"/>
    <w:rsid w:val="0058705D"/>
    <w:rsid w:val="005871E7"/>
    <w:rsid w:val="0058798C"/>
    <w:rsid w:val="005900FA"/>
    <w:rsid w:val="005905EA"/>
    <w:rsid w:val="00590C54"/>
    <w:rsid w:val="0059116C"/>
    <w:rsid w:val="0059134E"/>
    <w:rsid w:val="00591FCE"/>
    <w:rsid w:val="005920B7"/>
    <w:rsid w:val="00593459"/>
    <w:rsid w:val="005935A4"/>
    <w:rsid w:val="00593A6F"/>
    <w:rsid w:val="00593AC6"/>
    <w:rsid w:val="005942DF"/>
    <w:rsid w:val="005948C2"/>
    <w:rsid w:val="0059553B"/>
    <w:rsid w:val="00595786"/>
    <w:rsid w:val="00595961"/>
    <w:rsid w:val="00595C6A"/>
    <w:rsid w:val="00595DCA"/>
    <w:rsid w:val="00597743"/>
    <w:rsid w:val="0059779B"/>
    <w:rsid w:val="00597DC0"/>
    <w:rsid w:val="005A1066"/>
    <w:rsid w:val="005A1A51"/>
    <w:rsid w:val="005A209A"/>
    <w:rsid w:val="005A5F17"/>
    <w:rsid w:val="005A60CE"/>
    <w:rsid w:val="005A662D"/>
    <w:rsid w:val="005A7214"/>
    <w:rsid w:val="005A7448"/>
    <w:rsid w:val="005A7ADE"/>
    <w:rsid w:val="005B1442"/>
    <w:rsid w:val="005B1902"/>
    <w:rsid w:val="005B1DFE"/>
    <w:rsid w:val="005B2A76"/>
    <w:rsid w:val="005B32DA"/>
    <w:rsid w:val="005B3344"/>
    <w:rsid w:val="005B35D7"/>
    <w:rsid w:val="005B392A"/>
    <w:rsid w:val="005B3AA3"/>
    <w:rsid w:val="005B65CB"/>
    <w:rsid w:val="005B6F83"/>
    <w:rsid w:val="005B7657"/>
    <w:rsid w:val="005B7A9D"/>
    <w:rsid w:val="005C0155"/>
    <w:rsid w:val="005C2655"/>
    <w:rsid w:val="005C2F2A"/>
    <w:rsid w:val="005C3C3C"/>
    <w:rsid w:val="005C3C7E"/>
    <w:rsid w:val="005C4F2E"/>
    <w:rsid w:val="005C58BE"/>
    <w:rsid w:val="005C74FB"/>
    <w:rsid w:val="005C7527"/>
    <w:rsid w:val="005D0024"/>
    <w:rsid w:val="005D1071"/>
    <w:rsid w:val="005D1602"/>
    <w:rsid w:val="005D25EB"/>
    <w:rsid w:val="005D2A4C"/>
    <w:rsid w:val="005D306A"/>
    <w:rsid w:val="005D351E"/>
    <w:rsid w:val="005D3C14"/>
    <w:rsid w:val="005D6535"/>
    <w:rsid w:val="005D6806"/>
    <w:rsid w:val="005D70DE"/>
    <w:rsid w:val="005D7282"/>
    <w:rsid w:val="005D77BB"/>
    <w:rsid w:val="005E01B8"/>
    <w:rsid w:val="005E290E"/>
    <w:rsid w:val="005E2A90"/>
    <w:rsid w:val="005E2C25"/>
    <w:rsid w:val="005E2C4B"/>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3120"/>
    <w:rsid w:val="00604871"/>
    <w:rsid w:val="00604932"/>
    <w:rsid w:val="00604F14"/>
    <w:rsid w:val="0060533C"/>
    <w:rsid w:val="0060542B"/>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7831"/>
    <w:rsid w:val="00617E38"/>
    <w:rsid w:val="0062063F"/>
    <w:rsid w:val="00620A71"/>
    <w:rsid w:val="00620D80"/>
    <w:rsid w:val="00620FCC"/>
    <w:rsid w:val="006216F9"/>
    <w:rsid w:val="00621958"/>
    <w:rsid w:val="006234A6"/>
    <w:rsid w:val="00623873"/>
    <w:rsid w:val="00624D23"/>
    <w:rsid w:val="00626DDD"/>
    <w:rsid w:val="00630001"/>
    <w:rsid w:val="006311B3"/>
    <w:rsid w:val="0063160D"/>
    <w:rsid w:val="00631FAE"/>
    <w:rsid w:val="006323DC"/>
    <w:rsid w:val="0063284C"/>
    <w:rsid w:val="00634DA4"/>
    <w:rsid w:val="00634EC5"/>
    <w:rsid w:val="00635091"/>
    <w:rsid w:val="0063531F"/>
    <w:rsid w:val="00636153"/>
    <w:rsid w:val="00636244"/>
    <w:rsid w:val="00636398"/>
    <w:rsid w:val="006368D3"/>
    <w:rsid w:val="006377EC"/>
    <w:rsid w:val="00637F06"/>
    <w:rsid w:val="00640ED9"/>
    <w:rsid w:val="006410B6"/>
    <w:rsid w:val="0064151F"/>
    <w:rsid w:val="00641533"/>
    <w:rsid w:val="0064208D"/>
    <w:rsid w:val="006422E5"/>
    <w:rsid w:val="00643475"/>
    <w:rsid w:val="0064396A"/>
    <w:rsid w:val="00644017"/>
    <w:rsid w:val="006458F1"/>
    <w:rsid w:val="0064624E"/>
    <w:rsid w:val="00646D8D"/>
    <w:rsid w:val="006479D4"/>
    <w:rsid w:val="0065057F"/>
    <w:rsid w:val="00650AB9"/>
    <w:rsid w:val="006520FC"/>
    <w:rsid w:val="006525D4"/>
    <w:rsid w:val="00652E87"/>
    <w:rsid w:val="00653E35"/>
    <w:rsid w:val="00655144"/>
    <w:rsid w:val="00655552"/>
    <w:rsid w:val="00655733"/>
    <w:rsid w:val="00655ACD"/>
    <w:rsid w:val="00655BA7"/>
    <w:rsid w:val="00656174"/>
    <w:rsid w:val="00656A92"/>
    <w:rsid w:val="00656B79"/>
    <w:rsid w:val="00656C34"/>
    <w:rsid w:val="00656DDE"/>
    <w:rsid w:val="006574B9"/>
    <w:rsid w:val="0066011D"/>
    <w:rsid w:val="006607C0"/>
    <w:rsid w:val="006613A6"/>
    <w:rsid w:val="006627A2"/>
    <w:rsid w:val="00662878"/>
    <w:rsid w:val="0066346C"/>
    <w:rsid w:val="006634E6"/>
    <w:rsid w:val="00664052"/>
    <w:rsid w:val="0066441B"/>
    <w:rsid w:val="006646EF"/>
    <w:rsid w:val="006655EE"/>
    <w:rsid w:val="00667CFE"/>
    <w:rsid w:val="00667EE7"/>
    <w:rsid w:val="00670922"/>
    <w:rsid w:val="00670BE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BCE"/>
    <w:rsid w:val="00690E1F"/>
    <w:rsid w:val="00691388"/>
    <w:rsid w:val="0069191E"/>
    <w:rsid w:val="0069344F"/>
    <w:rsid w:val="006935A1"/>
    <w:rsid w:val="00693619"/>
    <w:rsid w:val="006939F8"/>
    <w:rsid w:val="0069471A"/>
    <w:rsid w:val="00694CDF"/>
    <w:rsid w:val="0069588E"/>
    <w:rsid w:val="00695A3A"/>
    <w:rsid w:val="00695FC2"/>
    <w:rsid w:val="00696663"/>
    <w:rsid w:val="00696949"/>
    <w:rsid w:val="00697052"/>
    <w:rsid w:val="0069718F"/>
    <w:rsid w:val="006975EC"/>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1178"/>
    <w:rsid w:val="006B15E1"/>
    <w:rsid w:val="006B1816"/>
    <w:rsid w:val="006B2099"/>
    <w:rsid w:val="006B288E"/>
    <w:rsid w:val="006B28CF"/>
    <w:rsid w:val="006B49FF"/>
    <w:rsid w:val="006B50CF"/>
    <w:rsid w:val="006B5B81"/>
    <w:rsid w:val="006B622F"/>
    <w:rsid w:val="006B6586"/>
    <w:rsid w:val="006C03B8"/>
    <w:rsid w:val="006C08BD"/>
    <w:rsid w:val="006C16B6"/>
    <w:rsid w:val="006C28D7"/>
    <w:rsid w:val="006C3221"/>
    <w:rsid w:val="006C4803"/>
    <w:rsid w:val="006C5485"/>
    <w:rsid w:val="006C5EC9"/>
    <w:rsid w:val="006C6059"/>
    <w:rsid w:val="006C7384"/>
    <w:rsid w:val="006C7522"/>
    <w:rsid w:val="006D1C68"/>
    <w:rsid w:val="006D4001"/>
    <w:rsid w:val="006D45A0"/>
    <w:rsid w:val="006D50D5"/>
    <w:rsid w:val="006D519C"/>
    <w:rsid w:val="006D58DB"/>
    <w:rsid w:val="006D59BE"/>
    <w:rsid w:val="006D62DF"/>
    <w:rsid w:val="006D6F08"/>
    <w:rsid w:val="006E0534"/>
    <w:rsid w:val="006E062C"/>
    <w:rsid w:val="006E110E"/>
    <w:rsid w:val="006E28B7"/>
    <w:rsid w:val="006E2C93"/>
    <w:rsid w:val="006E2CC1"/>
    <w:rsid w:val="006E2DB8"/>
    <w:rsid w:val="006E3310"/>
    <w:rsid w:val="006E4974"/>
    <w:rsid w:val="006E4E39"/>
    <w:rsid w:val="006E565E"/>
    <w:rsid w:val="006E57A2"/>
    <w:rsid w:val="006E57EE"/>
    <w:rsid w:val="006E63BB"/>
    <w:rsid w:val="006E673D"/>
    <w:rsid w:val="006E7AC6"/>
    <w:rsid w:val="006E7D3B"/>
    <w:rsid w:val="006F12EB"/>
    <w:rsid w:val="006F1A21"/>
    <w:rsid w:val="006F1B70"/>
    <w:rsid w:val="006F2B55"/>
    <w:rsid w:val="006F341D"/>
    <w:rsid w:val="006F349D"/>
    <w:rsid w:val="006F3BD2"/>
    <w:rsid w:val="006F3CDE"/>
    <w:rsid w:val="006F444F"/>
    <w:rsid w:val="006F4C4A"/>
    <w:rsid w:val="006F4E00"/>
    <w:rsid w:val="006F55CE"/>
    <w:rsid w:val="006F58D4"/>
    <w:rsid w:val="006F5ACE"/>
    <w:rsid w:val="006F5ECE"/>
    <w:rsid w:val="006F71DB"/>
    <w:rsid w:val="007005E9"/>
    <w:rsid w:val="00701870"/>
    <w:rsid w:val="00702080"/>
    <w:rsid w:val="00702867"/>
    <w:rsid w:val="007033DA"/>
    <w:rsid w:val="0070346E"/>
    <w:rsid w:val="00703D86"/>
    <w:rsid w:val="007043E0"/>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628F"/>
    <w:rsid w:val="00717E5C"/>
    <w:rsid w:val="00721593"/>
    <w:rsid w:val="00721D90"/>
    <w:rsid w:val="00722095"/>
    <w:rsid w:val="00722F29"/>
    <w:rsid w:val="0072308E"/>
    <w:rsid w:val="00723268"/>
    <w:rsid w:val="00723579"/>
    <w:rsid w:val="00723B6D"/>
    <w:rsid w:val="007242BC"/>
    <w:rsid w:val="00724974"/>
    <w:rsid w:val="00726C32"/>
    <w:rsid w:val="00726EA6"/>
    <w:rsid w:val="00727208"/>
    <w:rsid w:val="00727680"/>
    <w:rsid w:val="00730C6A"/>
    <w:rsid w:val="007310FD"/>
    <w:rsid w:val="007312B8"/>
    <w:rsid w:val="007333B9"/>
    <w:rsid w:val="00734590"/>
    <w:rsid w:val="0073460A"/>
    <w:rsid w:val="007348B1"/>
    <w:rsid w:val="00734B23"/>
    <w:rsid w:val="00734DE9"/>
    <w:rsid w:val="00735DD3"/>
    <w:rsid w:val="007362A6"/>
    <w:rsid w:val="00736D7D"/>
    <w:rsid w:val="00740E58"/>
    <w:rsid w:val="00740EE0"/>
    <w:rsid w:val="00741286"/>
    <w:rsid w:val="007413F1"/>
    <w:rsid w:val="00741AA7"/>
    <w:rsid w:val="00742D38"/>
    <w:rsid w:val="00742DC4"/>
    <w:rsid w:val="00743DB8"/>
    <w:rsid w:val="007445A0"/>
    <w:rsid w:val="0074524B"/>
    <w:rsid w:val="007454BE"/>
    <w:rsid w:val="007473EB"/>
    <w:rsid w:val="00747D8B"/>
    <w:rsid w:val="0075024B"/>
    <w:rsid w:val="00750A5C"/>
    <w:rsid w:val="00751228"/>
    <w:rsid w:val="00751360"/>
    <w:rsid w:val="0075322C"/>
    <w:rsid w:val="007535EC"/>
    <w:rsid w:val="00754ACE"/>
    <w:rsid w:val="00756285"/>
    <w:rsid w:val="00756D6A"/>
    <w:rsid w:val="007571E1"/>
    <w:rsid w:val="007604B2"/>
    <w:rsid w:val="00760555"/>
    <w:rsid w:val="00761112"/>
    <w:rsid w:val="0076144E"/>
    <w:rsid w:val="007619AB"/>
    <w:rsid w:val="007625EF"/>
    <w:rsid w:val="007628EB"/>
    <w:rsid w:val="00764F94"/>
    <w:rsid w:val="00765281"/>
    <w:rsid w:val="00765B6B"/>
    <w:rsid w:val="00766083"/>
    <w:rsid w:val="00766237"/>
    <w:rsid w:val="00766BAD"/>
    <w:rsid w:val="007710B2"/>
    <w:rsid w:val="00771585"/>
    <w:rsid w:val="007730BD"/>
    <w:rsid w:val="007755F2"/>
    <w:rsid w:val="00775996"/>
    <w:rsid w:val="0077628B"/>
    <w:rsid w:val="0077675C"/>
    <w:rsid w:val="00776971"/>
    <w:rsid w:val="00777DBC"/>
    <w:rsid w:val="0078011C"/>
    <w:rsid w:val="007813E5"/>
    <w:rsid w:val="007813FF"/>
    <w:rsid w:val="0078177E"/>
    <w:rsid w:val="00782C2A"/>
    <w:rsid w:val="0078304C"/>
    <w:rsid w:val="00783673"/>
    <w:rsid w:val="00784926"/>
    <w:rsid w:val="00784EB9"/>
    <w:rsid w:val="00785490"/>
    <w:rsid w:val="00785964"/>
    <w:rsid w:val="0078602D"/>
    <w:rsid w:val="007866E6"/>
    <w:rsid w:val="00787094"/>
    <w:rsid w:val="00790E3C"/>
    <w:rsid w:val="007925EA"/>
    <w:rsid w:val="007925FC"/>
    <w:rsid w:val="0079293F"/>
    <w:rsid w:val="00793C38"/>
    <w:rsid w:val="00793CD8"/>
    <w:rsid w:val="00795864"/>
    <w:rsid w:val="00795C92"/>
    <w:rsid w:val="00796148"/>
    <w:rsid w:val="00796231"/>
    <w:rsid w:val="0079642C"/>
    <w:rsid w:val="007A1A2D"/>
    <w:rsid w:val="007A1CB3"/>
    <w:rsid w:val="007A2F26"/>
    <w:rsid w:val="007A306F"/>
    <w:rsid w:val="007A36D1"/>
    <w:rsid w:val="007A3A9B"/>
    <w:rsid w:val="007A40E1"/>
    <w:rsid w:val="007A43A6"/>
    <w:rsid w:val="007A508A"/>
    <w:rsid w:val="007A571E"/>
    <w:rsid w:val="007A58A6"/>
    <w:rsid w:val="007A7409"/>
    <w:rsid w:val="007A7F3C"/>
    <w:rsid w:val="007B027B"/>
    <w:rsid w:val="007B067F"/>
    <w:rsid w:val="007B1493"/>
    <w:rsid w:val="007B2660"/>
    <w:rsid w:val="007B2789"/>
    <w:rsid w:val="007B2D9F"/>
    <w:rsid w:val="007B30EA"/>
    <w:rsid w:val="007B33DB"/>
    <w:rsid w:val="007B3D2D"/>
    <w:rsid w:val="007B42C3"/>
    <w:rsid w:val="007B4ADC"/>
    <w:rsid w:val="007B50AE"/>
    <w:rsid w:val="007B51DF"/>
    <w:rsid w:val="007B6B89"/>
    <w:rsid w:val="007B73B1"/>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D39"/>
    <w:rsid w:val="007D7526"/>
    <w:rsid w:val="007D7EEB"/>
    <w:rsid w:val="007E005E"/>
    <w:rsid w:val="007E1F68"/>
    <w:rsid w:val="007E2259"/>
    <w:rsid w:val="007E2F86"/>
    <w:rsid w:val="007E3795"/>
    <w:rsid w:val="007E3E2E"/>
    <w:rsid w:val="007E4610"/>
    <w:rsid w:val="007E4715"/>
    <w:rsid w:val="007E4E70"/>
    <w:rsid w:val="007E505B"/>
    <w:rsid w:val="007E5E6C"/>
    <w:rsid w:val="007E6059"/>
    <w:rsid w:val="007E7091"/>
    <w:rsid w:val="007E736D"/>
    <w:rsid w:val="007E7993"/>
    <w:rsid w:val="007E7B90"/>
    <w:rsid w:val="007F04CE"/>
    <w:rsid w:val="007F203F"/>
    <w:rsid w:val="007F2529"/>
    <w:rsid w:val="007F39EA"/>
    <w:rsid w:val="007F3D4E"/>
    <w:rsid w:val="007F48FA"/>
    <w:rsid w:val="007F4F05"/>
    <w:rsid w:val="007F583D"/>
    <w:rsid w:val="007F787F"/>
    <w:rsid w:val="0080190A"/>
    <w:rsid w:val="0080328A"/>
    <w:rsid w:val="0080336C"/>
    <w:rsid w:val="00803487"/>
    <w:rsid w:val="00803D76"/>
    <w:rsid w:val="00803FAE"/>
    <w:rsid w:val="0080605F"/>
    <w:rsid w:val="00807786"/>
    <w:rsid w:val="008101EC"/>
    <w:rsid w:val="008118F3"/>
    <w:rsid w:val="00811FCB"/>
    <w:rsid w:val="0081203C"/>
    <w:rsid w:val="008121C1"/>
    <w:rsid w:val="008122DF"/>
    <w:rsid w:val="008158D6"/>
    <w:rsid w:val="0081672F"/>
    <w:rsid w:val="00816792"/>
    <w:rsid w:val="00816BDD"/>
    <w:rsid w:val="0081718A"/>
    <w:rsid w:val="00817196"/>
    <w:rsid w:val="00817200"/>
    <w:rsid w:val="00817E69"/>
    <w:rsid w:val="00822E2D"/>
    <w:rsid w:val="008235DB"/>
    <w:rsid w:val="008238AB"/>
    <w:rsid w:val="00824AB4"/>
    <w:rsid w:val="00825C42"/>
    <w:rsid w:val="00825D25"/>
    <w:rsid w:val="00825F21"/>
    <w:rsid w:val="00825F49"/>
    <w:rsid w:val="00826121"/>
    <w:rsid w:val="00827D6F"/>
    <w:rsid w:val="00831268"/>
    <w:rsid w:val="008313E1"/>
    <w:rsid w:val="0083191A"/>
    <w:rsid w:val="00832723"/>
    <w:rsid w:val="0083341B"/>
    <w:rsid w:val="00833A29"/>
    <w:rsid w:val="00833D6B"/>
    <w:rsid w:val="00835CE7"/>
    <w:rsid w:val="00837042"/>
    <w:rsid w:val="008371D2"/>
    <w:rsid w:val="008376AC"/>
    <w:rsid w:val="00837D17"/>
    <w:rsid w:val="00840A9D"/>
    <w:rsid w:val="00842A67"/>
    <w:rsid w:val="00842BA8"/>
    <w:rsid w:val="008440C5"/>
    <w:rsid w:val="00844496"/>
    <w:rsid w:val="008444E8"/>
    <w:rsid w:val="0084487B"/>
    <w:rsid w:val="00844E80"/>
    <w:rsid w:val="00845145"/>
    <w:rsid w:val="00845768"/>
    <w:rsid w:val="00846FE7"/>
    <w:rsid w:val="00847165"/>
    <w:rsid w:val="00850487"/>
    <w:rsid w:val="00850771"/>
    <w:rsid w:val="00850CE3"/>
    <w:rsid w:val="00850CEC"/>
    <w:rsid w:val="008525EF"/>
    <w:rsid w:val="008529AC"/>
    <w:rsid w:val="00852B28"/>
    <w:rsid w:val="00853369"/>
    <w:rsid w:val="00853A5C"/>
    <w:rsid w:val="00854EC0"/>
    <w:rsid w:val="008557EB"/>
    <w:rsid w:val="00856911"/>
    <w:rsid w:val="00857719"/>
    <w:rsid w:val="008601D3"/>
    <w:rsid w:val="008603FC"/>
    <w:rsid w:val="00861993"/>
    <w:rsid w:val="008619D9"/>
    <w:rsid w:val="00861E66"/>
    <w:rsid w:val="008622DA"/>
    <w:rsid w:val="008627E3"/>
    <w:rsid w:val="0086512D"/>
    <w:rsid w:val="00865EA8"/>
    <w:rsid w:val="00866866"/>
    <w:rsid w:val="008673E6"/>
    <w:rsid w:val="008677FD"/>
    <w:rsid w:val="00870435"/>
    <w:rsid w:val="008706D4"/>
    <w:rsid w:val="00870F8A"/>
    <w:rsid w:val="008712C9"/>
    <w:rsid w:val="008719A4"/>
    <w:rsid w:val="00871D23"/>
    <w:rsid w:val="00872177"/>
    <w:rsid w:val="008740BB"/>
    <w:rsid w:val="00874312"/>
    <w:rsid w:val="0087437C"/>
    <w:rsid w:val="00875259"/>
    <w:rsid w:val="00875764"/>
    <w:rsid w:val="00875967"/>
    <w:rsid w:val="00875B8A"/>
    <w:rsid w:val="00875CD7"/>
    <w:rsid w:val="00875EF4"/>
    <w:rsid w:val="008766BA"/>
    <w:rsid w:val="00876816"/>
    <w:rsid w:val="00876B4D"/>
    <w:rsid w:val="00876C18"/>
    <w:rsid w:val="00877F18"/>
    <w:rsid w:val="008810D9"/>
    <w:rsid w:val="00881D09"/>
    <w:rsid w:val="00881F91"/>
    <w:rsid w:val="00884039"/>
    <w:rsid w:val="008852D5"/>
    <w:rsid w:val="00885DFC"/>
    <w:rsid w:val="00886020"/>
    <w:rsid w:val="00886879"/>
    <w:rsid w:val="008873BC"/>
    <w:rsid w:val="00887EEC"/>
    <w:rsid w:val="008905B8"/>
    <w:rsid w:val="008907D5"/>
    <w:rsid w:val="00892972"/>
    <w:rsid w:val="00894A88"/>
    <w:rsid w:val="0089534E"/>
    <w:rsid w:val="00895386"/>
    <w:rsid w:val="00896F46"/>
    <w:rsid w:val="00897028"/>
    <w:rsid w:val="008972CB"/>
    <w:rsid w:val="008975C1"/>
    <w:rsid w:val="008977BC"/>
    <w:rsid w:val="00897E42"/>
    <w:rsid w:val="00897F71"/>
    <w:rsid w:val="008A0ADC"/>
    <w:rsid w:val="008A1434"/>
    <w:rsid w:val="008A152C"/>
    <w:rsid w:val="008A1FFF"/>
    <w:rsid w:val="008A21FF"/>
    <w:rsid w:val="008A2CE2"/>
    <w:rsid w:val="008A30AC"/>
    <w:rsid w:val="008A38CC"/>
    <w:rsid w:val="008A44B8"/>
    <w:rsid w:val="008A5107"/>
    <w:rsid w:val="008A51A8"/>
    <w:rsid w:val="008A52B6"/>
    <w:rsid w:val="008A54C7"/>
    <w:rsid w:val="008A5AB1"/>
    <w:rsid w:val="008A77D8"/>
    <w:rsid w:val="008B0483"/>
    <w:rsid w:val="008B120C"/>
    <w:rsid w:val="008B15DB"/>
    <w:rsid w:val="008B33AC"/>
    <w:rsid w:val="008B4673"/>
    <w:rsid w:val="008B51A0"/>
    <w:rsid w:val="008B592A"/>
    <w:rsid w:val="008B77F5"/>
    <w:rsid w:val="008B7B30"/>
    <w:rsid w:val="008B7B5C"/>
    <w:rsid w:val="008B7F0B"/>
    <w:rsid w:val="008C0C99"/>
    <w:rsid w:val="008C2017"/>
    <w:rsid w:val="008C2FE3"/>
    <w:rsid w:val="008C3A74"/>
    <w:rsid w:val="008C3BFE"/>
    <w:rsid w:val="008C3C5D"/>
    <w:rsid w:val="008C4958"/>
    <w:rsid w:val="008C4BAA"/>
    <w:rsid w:val="008C6AE8"/>
    <w:rsid w:val="008C7573"/>
    <w:rsid w:val="008D0B79"/>
    <w:rsid w:val="008D34F1"/>
    <w:rsid w:val="008D39D8"/>
    <w:rsid w:val="008D42EE"/>
    <w:rsid w:val="008D56B0"/>
    <w:rsid w:val="008D6D1A"/>
    <w:rsid w:val="008E065E"/>
    <w:rsid w:val="008E0927"/>
    <w:rsid w:val="008E1909"/>
    <w:rsid w:val="008E1D06"/>
    <w:rsid w:val="008E25F5"/>
    <w:rsid w:val="008E2800"/>
    <w:rsid w:val="008E2F4F"/>
    <w:rsid w:val="008E4A2E"/>
    <w:rsid w:val="008E4BCE"/>
    <w:rsid w:val="008E4D67"/>
    <w:rsid w:val="008E5AEA"/>
    <w:rsid w:val="008E6030"/>
    <w:rsid w:val="008E7C96"/>
    <w:rsid w:val="008F09CF"/>
    <w:rsid w:val="008F1EAB"/>
    <w:rsid w:val="008F21B6"/>
    <w:rsid w:val="008F33DC"/>
    <w:rsid w:val="008F377F"/>
    <w:rsid w:val="008F39DA"/>
    <w:rsid w:val="008F477F"/>
    <w:rsid w:val="008F4D89"/>
    <w:rsid w:val="008F7CC3"/>
    <w:rsid w:val="009007D9"/>
    <w:rsid w:val="00900EB2"/>
    <w:rsid w:val="0090169C"/>
    <w:rsid w:val="00901DA9"/>
    <w:rsid w:val="00901F36"/>
    <w:rsid w:val="00902350"/>
    <w:rsid w:val="0090327D"/>
    <w:rsid w:val="0090336B"/>
    <w:rsid w:val="00903921"/>
    <w:rsid w:val="0090426A"/>
    <w:rsid w:val="00905247"/>
    <w:rsid w:val="009053AA"/>
    <w:rsid w:val="00905CF7"/>
    <w:rsid w:val="00906939"/>
    <w:rsid w:val="00906953"/>
    <w:rsid w:val="00907F4E"/>
    <w:rsid w:val="00910011"/>
    <w:rsid w:val="00910217"/>
    <w:rsid w:val="00910B7D"/>
    <w:rsid w:val="00911132"/>
    <w:rsid w:val="0091141F"/>
    <w:rsid w:val="00911DFB"/>
    <w:rsid w:val="00911EB8"/>
    <w:rsid w:val="009125B7"/>
    <w:rsid w:val="009139D9"/>
    <w:rsid w:val="00913B02"/>
    <w:rsid w:val="00913C77"/>
    <w:rsid w:val="0091445D"/>
    <w:rsid w:val="00914AD8"/>
    <w:rsid w:val="00914BE5"/>
    <w:rsid w:val="00914C38"/>
    <w:rsid w:val="00916079"/>
    <w:rsid w:val="00916D9E"/>
    <w:rsid w:val="00917CE9"/>
    <w:rsid w:val="00917FD1"/>
    <w:rsid w:val="00920BF2"/>
    <w:rsid w:val="0092143A"/>
    <w:rsid w:val="00921865"/>
    <w:rsid w:val="00922010"/>
    <w:rsid w:val="00922EB2"/>
    <w:rsid w:val="00923070"/>
    <w:rsid w:val="00923DD5"/>
    <w:rsid w:val="0092432B"/>
    <w:rsid w:val="00924E01"/>
    <w:rsid w:val="00925C6E"/>
    <w:rsid w:val="00925DB5"/>
    <w:rsid w:val="00925EF4"/>
    <w:rsid w:val="0092647A"/>
    <w:rsid w:val="00926BE7"/>
    <w:rsid w:val="0092718C"/>
    <w:rsid w:val="00927CF6"/>
    <w:rsid w:val="0093025F"/>
    <w:rsid w:val="00931BD9"/>
    <w:rsid w:val="00931DE3"/>
    <w:rsid w:val="00931E40"/>
    <w:rsid w:val="009323CD"/>
    <w:rsid w:val="00932B8A"/>
    <w:rsid w:val="00932C97"/>
    <w:rsid w:val="00934609"/>
    <w:rsid w:val="009368F3"/>
    <w:rsid w:val="00937BF3"/>
    <w:rsid w:val="00937FE7"/>
    <w:rsid w:val="009404B0"/>
    <w:rsid w:val="00940B69"/>
    <w:rsid w:val="00941636"/>
    <w:rsid w:val="00941736"/>
    <w:rsid w:val="00942D6F"/>
    <w:rsid w:val="00943742"/>
    <w:rsid w:val="00943F55"/>
    <w:rsid w:val="00945972"/>
    <w:rsid w:val="00945C05"/>
    <w:rsid w:val="0094611B"/>
    <w:rsid w:val="00946945"/>
    <w:rsid w:val="00947713"/>
    <w:rsid w:val="009503F1"/>
    <w:rsid w:val="00950BC4"/>
    <w:rsid w:val="00950DE7"/>
    <w:rsid w:val="009510EB"/>
    <w:rsid w:val="00951D50"/>
    <w:rsid w:val="0095240E"/>
    <w:rsid w:val="00952B91"/>
    <w:rsid w:val="00953920"/>
    <w:rsid w:val="00953D47"/>
    <w:rsid w:val="00954C48"/>
    <w:rsid w:val="00954FB3"/>
    <w:rsid w:val="00955833"/>
    <w:rsid w:val="0095681E"/>
    <w:rsid w:val="00956DBD"/>
    <w:rsid w:val="009572D4"/>
    <w:rsid w:val="00957445"/>
    <w:rsid w:val="00960780"/>
    <w:rsid w:val="00961921"/>
    <w:rsid w:val="009619C9"/>
    <w:rsid w:val="00961BF8"/>
    <w:rsid w:val="00962893"/>
    <w:rsid w:val="00962C60"/>
    <w:rsid w:val="00962D50"/>
    <w:rsid w:val="00963008"/>
    <w:rsid w:val="0096430A"/>
    <w:rsid w:val="0096460B"/>
    <w:rsid w:val="00964C2F"/>
    <w:rsid w:val="0096554B"/>
    <w:rsid w:val="0096584A"/>
    <w:rsid w:val="00965A01"/>
    <w:rsid w:val="00965CAB"/>
    <w:rsid w:val="00966E94"/>
    <w:rsid w:val="009677A5"/>
    <w:rsid w:val="00970068"/>
    <w:rsid w:val="00970E19"/>
    <w:rsid w:val="009719EC"/>
    <w:rsid w:val="00971F08"/>
    <w:rsid w:val="00971F41"/>
    <w:rsid w:val="0097217B"/>
    <w:rsid w:val="0097402A"/>
    <w:rsid w:val="0097405B"/>
    <w:rsid w:val="0097513C"/>
    <w:rsid w:val="00975C15"/>
    <w:rsid w:val="00975FD8"/>
    <w:rsid w:val="0097603D"/>
    <w:rsid w:val="009768EB"/>
    <w:rsid w:val="00976949"/>
    <w:rsid w:val="0097742B"/>
    <w:rsid w:val="009775DD"/>
    <w:rsid w:val="00980477"/>
    <w:rsid w:val="00980519"/>
    <w:rsid w:val="0098078A"/>
    <w:rsid w:val="00981A62"/>
    <w:rsid w:val="00983614"/>
    <w:rsid w:val="00984D2F"/>
    <w:rsid w:val="00985253"/>
    <w:rsid w:val="009853B3"/>
    <w:rsid w:val="0098573E"/>
    <w:rsid w:val="00986286"/>
    <w:rsid w:val="00986551"/>
    <w:rsid w:val="00986DC7"/>
    <w:rsid w:val="0099030F"/>
    <w:rsid w:val="00990630"/>
    <w:rsid w:val="00991761"/>
    <w:rsid w:val="00992407"/>
    <w:rsid w:val="009924A4"/>
    <w:rsid w:val="0099276C"/>
    <w:rsid w:val="00992A3E"/>
    <w:rsid w:val="009943BA"/>
    <w:rsid w:val="00994DCA"/>
    <w:rsid w:val="00994FCF"/>
    <w:rsid w:val="009960EC"/>
    <w:rsid w:val="009968B6"/>
    <w:rsid w:val="009970DD"/>
    <w:rsid w:val="0099744F"/>
    <w:rsid w:val="009A0885"/>
    <w:rsid w:val="009A0FBA"/>
    <w:rsid w:val="009A1601"/>
    <w:rsid w:val="009A1CA0"/>
    <w:rsid w:val="009A462D"/>
    <w:rsid w:val="009A482A"/>
    <w:rsid w:val="009A5332"/>
    <w:rsid w:val="009A560C"/>
    <w:rsid w:val="009A5C35"/>
    <w:rsid w:val="009A5CBA"/>
    <w:rsid w:val="009A5F4D"/>
    <w:rsid w:val="009A6660"/>
    <w:rsid w:val="009B022E"/>
    <w:rsid w:val="009B0264"/>
    <w:rsid w:val="009B0E7D"/>
    <w:rsid w:val="009B153D"/>
    <w:rsid w:val="009B1F30"/>
    <w:rsid w:val="009B335E"/>
    <w:rsid w:val="009B39C5"/>
    <w:rsid w:val="009B3AC2"/>
    <w:rsid w:val="009B3C38"/>
    <w:rsid w:val="009B3D16"/>
    <w:rsid w:val="009B4DF4"/>
    <w:rsid w:val="009B564E"/>
    <w:rsid w:val="009B5A42"/>
    <w:rsid w:val="009B705B"/>
    <w:rsid w:val="009B71AB"/>
    <w:rsid w:val="009B7E87"/>
    <w:rsid w:val="009C0CBF"/>
    <w:rsid w:val="009C176D"/>
    <w:rsid w:val="009C2328"/>
    <w:rsid w:val="009C2643"/>
    <w:rsid w:val="009C32B6"/>
    <w:rsid w:val="009C403E"/>
    <w:rsid w:val="009C4C7E"/>
    <w:rsid w:val="009C5165"/>
    <w:rsid w:val="009C69A1"/>
    <w:rsid w:val="009C6AC3"/>
    <w:rsid w:val="009C6B7C"/>
    <w:rsid w:val="009C7734"/>
    <w:rsid w:val="009C7A16"/>
    <w:rsid w:val="009C7D00"/>
    <w:rsid w:val="009D1484"/>
    <w:rsid w:val="009D18BA"/>
    <w:rsid w:val="009D1B44"/>
    <w:rsid w:val="009D1E3F"/>
    <w:rsid w:val="009D27A9"/>
    <w:rsid w:val="009D2F74"/>
    <w:rsid w:val="009D40D8"/>
    <w:rsid w:val="009D4FF0"/>
    <w:rsid w:val="009D5325"/>
    <w:rsid w:val="009D595B"/>
    <w:rsid w:val="009D703C"/>
    <w:rsid w:val="009D718F"/>
    <w:rsid w:val="009D725B"/>
    <w:rsid w:val="009D77CB"/>
    <w:rsid w:val="009D7DBD"/>
    <w:rsid w:val="009E068F"/>
    <w:rsid w:val="009E14E0"/>
    <w:rsid w:val="009E251B"/>
    <w:rsid w:val="009E2ABE"/>
    <w:rsid w:val="009E35DB"/>
    <w:rsid w:val="009E37AF"/>
    <w:rsid w:val="009E3F71"/>
    <w:rsid w:val="009E47A3"/>
    <w:rsid w:val="009E47E3"/>
    <w:rsid w:val="009E4E98"/>
    <w:rsid w:val="009E530E"/>
    <w:rsid w:val="009E6D1E"/>
    <w:rsid w:val="009E7003"/>
    <w:rsid w:val="009E764D"/>
    <w:rsid w:val="009F0371"/>
    <w:rsid w:val="009F08F3"/>
    <w:rsid w:val="009F25B9"/>
    <w:rsid w:val="009F3116"/>
    <w:rsid w:val="009F344F"/>
    <w:rsid w:val="009F4AC4"/>
    <w:rsid w:val="009F51A7"/>
    <w:rsid w:val="009F6244"/>
    <w:rsid w:val="009F64E9"/>
    <w:rsid w:val="009F710E"/>
    <w:rsid w:val="00A00639"/>
    <w:rsid w:val="00A01F04"/>
    <w:rsid w:val="00A023DE"/>
    <w:rsid w:val="00A02663"/>
    <w:rsid w:val="00A02D1A"/>
    <w:rsid w:val="00A03997"/>
    <w:rsid w:val="00A048A8"/>
    <w:rsid w:val="00A04F49"/>
    <w:rsid w:val="00A05965"/>
    <w:rsid w:val="00A06D6A"/>
    <w:rsid w:val="00A100F4"/>
    <w:rsid w:val="00A12798"/>
    <w:rsid w:val="00A13E54"/>
    <w:rsid w:val="00A13E99"/>
    <w:rsid w:val="00A17329"/>
    <w:rsid w:val="00A17F63"/>
    <w:rsid w:val="00A201FE"/>
    <w:rsid w:val="00A20947"/>
    <w:rsid w:val="00A2193B"/>
    <w:rsid w:val="00A22787"/>
    <w:rsid w:val="00A2351A"/>
    <w:rsid w:val="00A23683"/>
    <w:rsid w:val="00A240C2"/>
    <w:rsid w:val="00A24812"/>
    <w:rsid w:val="00A24FAE"/>
    <w:rsid w:val="00A2506C"/>
    <w:rsid w:val="00A25817"/>
    <w:rsid w:val="00A264A9"/>
    <w:rsid w:val="00A2677C"/>
    <w:rsid w:val="00A26B1D"/>
    <w:rsid w:val="00A27785"/>
    <w:rsid w:val="00A30187"/>
    <w:rsid w:val="00A30244"/>
    <w:rsid w:val="00A3134B"/>
    <w:rsid w:val="00A315EB"/>
    <w:rsid w:val="00A31F7A"/>
    <w:rsid w:val="00A32231"/>
    <w:rsid w:val="00A33050"/>
    <w:rsid w:val="00A332CC"/>
    <w:rsid w:val="00A332F5"/>
    <w:rsid w:val="00A3397D"/>
    <w:rsid w:val="00A3448A"/>
    <w:rsid w:val="00A35520"/>
    <w:rsid w:val="00A36297"/>
    <w:rsid w:val="00A3630F"/>
    <w:rsid w:val="00A377DA"/>
    <w:rsid w:val="00A379BA"/>
    <w:rsid w:val="00A401F6"/>
    <w:rsid w:val="00A40ACE"/>
    <w:rsid w:val="00A40E2D"/>
    <w:rsid w:val="00A415D3"/>
    <w:rsid w:val="00A41E2B"/>
    <w:rsid w:val="00A43B8B"/>
    <w:rsid w:val="00A44063"/>
    <w:rsid w:val="00A44C59"/>
    <w:rsid w:val="00A44F27"/>
    <w:rsid w:val="00A45B74"/>
    <w:rsid w:val="00A51131"/>
    <w:rsid w:val="00A51A75"/>
    <w:rsid w:val="00A51CB8"/>
    <w:rsid w:val="00A52390"/>
    <w:rsid w:val="00A52E1D"/>
    <w:rsid w:val="00A5412C"/>
    <w:rsid w:val="00A544C3"/>
    <w:rsid w:val="00A552BB"/>
    <w:rsid w:val="00A552FF"/>
    <w:rsid w:val="00A567B7"/>
    <w:rsid w:val="00A56D59"/>
    <w:rsid w:val="00A57AE3"/>
    <w:rsid w:val="00A61499"/>
    <w:rsid w:val="00A6179C"/>
    <w:rsid w:val="00A62A77"/>
    <w:rsid w:val="00A63483"/>
    <w:rsid w:val="00A657D7"/>
    <w:rsid w:val="00A660AC"/>
    <w:rsid w:val="00A6649A"/>
    <w:rsid w:val="00A665D9"/>
    <w:rsid w:val="00A6714C"/>
    <w:rsid w:val="00A67BBD"/>
    <w:rsid w:val="00A67E6C"/>
    <w:rsid w:val="00A70874"/>
    <w:rsid w:val="00A70BAE"/>
    <w:rsid w:val="00A710CC"/>
    <w:rsid w:val="00A71363"/>
    <w:rsid w:val="00A7170D"/>
    <w:rsid w:val="00A7193C"/>
    <w:rsid w:val="00A71B99"/>
    <w:rsid w:val="00A723A5"/>
    <w:rsid w:val="00A72A67"/>
    <w:rsid w:val="00A739D0"/>
    <w:rsid w:val="00A7479D"/>
    <w:rsid w:val="00A74E18"/>
    <w:rsid w:val="00A761D4"/>
    <w:rsid w:val="00A76965"/>
    <w:rsid w:val="00A77617"/>
    <w:rsid w:val="00A779BC"/>
    <w:rsid w:val="00A77EC4"/>
    <w:rsid w:val="00A80436"/>
    <w:rsid w:val="00A81627"/>
    <w:rsid w:val="00A82195"/>
    <w:rsid w:val="00A82D41"/>
    <w:rsid w:val="00A83AA2"/>
    <w:rsid w:val="00A844C6"/>
    <w:rsid w:val="00A917C2"/>
    <w:rsid w:val="00A925C8"/>
    <w:rsid w:val="00A92879"/>
    <w:rsid w:val="00A93E53"/>
    <w:rsid w:val="00A9442A"/>
    <w:rsid w:val="00A945A4"/>
    <w:rsid w:val="00A94976"/>
    <w:rsid w:val="00A94ABA"/>
    <w:rsid w:val="00A959C7"/>
    <w:rsid w:val="00A9615B"/>
    <w:rsid w:val="00A96EFF"/>
    <w:rsid w:val="00AA016F"/>
    <w:rsid w:val="00AA01F1"/>
    <w:rsid w:val="00AA1562"/>
    <w:rsid w:val="00AA1ED6"/>
    <w:rsid w:val="00AA2E5B"/>
    <w:rsid w:val="00AA3DF1"/>
    <w:rsid w:val="00AA4B0D"/>
    <w:rsid w:val="00AA51D6"/>
    <w:rsid w:val="00AA5CE6"/>
    <w:rsid w:val="00AA6651"/>
    <w:rsid w:val="00AA6ABF"/>
    <w:rsid w:val="00AA7B6C"/>
    <w:rsid w:val="00AA7E1E"/>
    <w:rsid w:val="00AB0BC8"/>
    <w:rsid w:val="00AB11CA"/>
    <w:rsid w:val="00AB12FC"/>
    <w:rsid w:val="00AB14D9"/>
    <w:rsid w:val="00AB2316"/>
    <w:rsid w:val="00AB272E"/>
    <w:rsid w:val="00AB2AB6"/>
    <w:rsid w:val="00AB4AB8"/>
    <w:rsid w:val="00AB558A"/>
    <w:rsid w:val="00AB58E5"/>
    <w:rsid w:val="00AB655E"/>
    <w:rsid w:val="00AB75A5"/>
    <w:rsid w:val="00AC007F"/>
    <w:rsid w:val="00AC09F0"/>
    <w:rsid w:val="00AC10E5"/>
    <w:rsid w:val="00AC119E"/>
    <w:rsid w:val="00AC1F41"/>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C85"/>
    <w:rsid w:val="00AD07CF"/>
    <w:rsid w:val="00AD0AA3"/>
    <w:rsid w:val="00AD1865"/>
    <w:rsid w:val="00AD2299"/>
    <w:rsid w:val="00AD3F94"/>
    <w:rsid w:val="00AD4A5A"/>
    <w:rsid w:val="00AD5E8C"/>
    <w:rsid w:val="00AD644F"/>
    <w:rsid w:val="00AD7C0A"/>
    <w:rsid w:val="00AE0CBF"/>
    <w:rsid w:val="00AE27AC"/>
    <w:rsid w:val="00AE40E0"/>
    <w:rsid w:val="00AE44C5"/>
    <w:rsid w:val="00AE4DBA"/>
    <w:rsid w:val="00AE4F07"/>
    <w:rsid w:val="00AE5177"/>
    <w:rsid w:val="00AE696D"/>
    <w:rsid w:val="00AE7B26"/>
    <w:rsid w:val="00AF1C5D"/>
    <w:rsid w:val="00AF1F68"/>
    <w:rsid w:val="00AF25A4"/>
    <w:rsid w:val="00AF42D7"/>
    <w:rsid w:val="00AF46D2"/>
    <w:rsid w:val="00AF478C"/>
    <w:rsid w:val="00AF48AF"/>
    <w:rsid w:val="00AF4DFF"/>
    <w:rsid w:val="00AF713B"/>
    <w:rsid w:val="00AF719A"/>
    <w:rsid w:val="00AF7984"/>
    <w:rsid w:val="00B006FE"/>
    <w:rsid w:val="00B007CB"/>
    <w:rsid w:val="00B02893"/>
    <w:rsid w:val="00B02AA9"/>
    <w:rsid w:val="00B02FA3"/>
    <w:rsid w:val="00B03031"/>
    <w:rsid w:val="00B03DF3"/>
    <w:rsid w:val="00B0498C"/>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5180"/>
    <w:rsid w:val="00B157F9"/>
    <w:rsid w:val="00B15C2A"/>
    <w:rsid w:val="00B15D3A"/>
    <w:rsid w:val="00B15F85"/>
    <w:rsid w:val="00B167F1"/>
    <w:rsid w:val="00B168B9"/>
    <w:rsid w:val="00B1770E"/>
    <w:rsid w:val="00B17811"/>
    <w:rsid w:val="00B20256"/>
    <w:rsid w:val="00B20346"/>
    <w:rsid w:val="00B2096A"/>
    <w:rsid w:val="00B20D09"/>
    <w:rsid w:val="00B21507"/>
    <w:rsid w:val="00B21EE8"/>
    <w:rsid w:val="00B22274"/>
    <w:rsid w:val="00B22A6E"/>
    <w:rsid w:val="00B23CEE"/>
    <w:rsid w:val="00B25464"/>
    <w:rsid w:val="00B26F7E"/>
    <w:rsid w:val="00B2763F"/>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18C"/>
    <w:rsid w:val="00B41888"/>
    <w:rsid w:val="00B4237E"/>
    <w:rsid w:val="00B42DF3"/>
    <w:rsid w:val="00B43F2E"/>
    <w:rsid w:val="00B44333"/>
    <w:rsid w:val="00B4482C"/>
    <w:rsid w:val="00B45741"/>
    <w:rsid w:val="00B45A52"/>
    <w:rsid w:val="00B45AB3"/>
    <w:rsid w:val="00B46175"/>
    <w:rsid w:val="00B46349"/>
    <w:rsid w:val="00B46C80"/>
    <w:rsid w:val="00B46CCD"/>
    <w:rsid w:val="00B470BA"/>
    <w:rsid w:val="00B50371"/>
    <w:rsid w:val="00B51963"/>
    <w:rsid w:val="00B530A4"/>
    <w:rsid w:val="00B530A8"/>
    <w:rsid w:val="00B57931"/>
    <w:rsid w:val="00B57C82"/>
    <w:rsid w:val="00B614EF"/>
    <w:rsid w:val="00B61DEC"/>
    <w:rsid w:val="00B62665"/>
    <w:rsid w:val="00B62AAA"/>
    <w:rsid w:val="00B6343C"/>
    <w:rsid w:val="00B63D74"/>
    <w:rsid w:val="00B6494F"/>
    <w:rsid w:val="00B654C6"/>
    <w:rsid w:val="00B664C7"/>
    <w:rsid w:val="00B667FB"/>
    <w:rsid w:val="00B6799C"/>
    <w:rsid w:val="00B67AD6"/>
    <w:rsid w:val="00B70749"/>
    <w:rsid w:val="00B73240"/>
    <w:rsid w:val="00B739F6"/>
    <w:rsid w:val="00B748C0"/>
    <w:rsid w:val="00B74B8D"/>
    <w:rsid w:val="00B74D06"/>
    <w:rsid w:val="00B74EA1"/>
    <w:rsid w:val="00B75A4F"/>
    <w:rsid w:val="00B75C7D"/>
    <w:rsid w:val="00B76A77"/>
    <w:rsid w:val="00B77E7E"/>
    <w:rsid w:val="00B81A6C"/>
    <w:rsid w:val="00B826B4"/>
    <w:rsid w:val="00B8289B"/>
    <w:rsid w:val="00B8289D"/>
    <w:rsid w:val="00B828C1"/>
    <w:rsid w:val="00B83FE2"/>
    <w:rsid w:val="00B85457"/>
    <w:rsid w:val="00B85DE5"/>
    <w:rsid w:val="00B864D4"/>
    <w:rsid w:val="00B875E6"/>
    <w:rsid w:val="00B87CA4"/>
    <w:rsid w:val="00B9018D"/>
    <w:rsid w:val="00B9044B"/>
    <w:rsid w:val="00B90F73"/>
    <w:rsid w:val="00B91122"/>
    <w:rsid w:val="00B9172E"/>
    <w:rsid w:val="00B924F4"/>
    <w:rsid w:val="00B928AF"/>
    <w:rsid w:val="00B92F3F"/>
    <w:rsid w:val="00B93B59"/>
    <w:rsid w:val="00B9406A"/>
    <w:rsid w:val="00B9574C"/>
    <w:rsid w:val="00B95BBF"/>
    <w:rsid w:val="00B95CDE"/>
    <w:rsid w:val="00B9630E"/>
    <w:rsid w:val="00B97EF9"/>
    <w:rsid w:val="00BA10FB"/>
    <w:rsid w:val="00BA1E49"/>
    <w:rsid w:val="00BA2280"/>
    <w:rsid w:val="00BA2A08"/>
    <w:rsid w:val="00BA37FE"/>
    <w:rsid w:val="00BA3D4F"/>
    <w:rsid w:val="00BA5067"/>
    <w:rsid w:val="00BA56D2"/>
    <w:rsid w:val="00BA5E42"/>
    <w:rsid w:val="00BA6F7C"/>
    <w:rsid w:val="00BA7523"/>
    <w:rsid w:val="00BA76E0"/>
    <w:rsid w:val="00BA7C35"/>
    <w:rsid w:val="00BB06DF"/>
    <w:rsid w:val="00BB1A4B"/>
    <w:rsid w:val="00BB235B"/>
    <w:rsid w:val="00BB2394"/>
    <w:rsid w:val="00BB2A25"/>
    <w:rsid w:val="00BB2C3C"/>
    <w:rsid w:val="00BB3798"/>
    <w:rsid w:val="00BB3FCF"/>
    <w:rsid w:val="00BB4A85"/>
    <w:rsid w:val="00BB51E9"/>
    <w:rsid w:val="00BB5BE0"/>
    <w:rsid w:val="00BB5DD6"/>
    <w:rsid w:val="00BB6DFC"/>
    <w:rsid w:val="00BC0312"/>
    <w:rsid w:val="00BC0E28"/>
    <w:rsid w:val="00BC0FDC"/>
    <w:rsid w:val="00BC2099"/>
    <w:rsid w:val="00BC257F"/>
    <w:rsid w:val="00BC3053"/>
    <w:rsid w:val="00BC3D55"/>
    <w:rsid w:val="00BC4D2E"/>
    <w:rsid w:val="00BC4DA5"/>
    <w:rsid w:val="00BC787C"/>
    <w:rsid w:val="00BC78F0"/>
    <w:rsid w:val="00BD24CA"/>
    <w:rsid w:val="00BD26CC"/>
    <w:rsid w:val="00BD3AFF"/>
    <w:rsid w:val="00BD3BA5"/>
    <w:rsid w:val="00BD3C22"/>
    <w:rsid w:val="00BD48AC"/>
    <w:rsid w:val="00BD5F1A"/>
    <w:rsid w:val="00BD77AF"/>
    <w:rsid w:val="00BD7BB2"/>
    <w:rsid w:val="00BE0B28"/>
    <w:rsid w:val="00BE0BA0"/>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9EE"/>
    <w:rsid w:val="00BF0CFF"/>
    <w:rsid w:val="00BF1B16"/>
    <w:rsid w:val="00BF1BBB"/>
    <w:rsid w:val="00BF23EE"/>
    <w:rsid w:val="00BF2F52"/>
    <w:rsid w:val="00BF3279"/>
    <w:rsid w:val="00BF3A0A"/>
    <w:rsid w:val="00BF3C45"/>
    <w:rsid w:val="00BF57AB"/>
    <w:rsid w:val="00BF5BA5"/>
    <w:rsid w:val="00BF5C19"/>
    <w:rsid w:val="00BF5EF7"/>
    <w:rsid w:val="00BF6993"/>
    <w:rsid w:val="00BF718B"/>
    <w:rsid w:val="00BF74C7"/>
    <w:rsid w:val="00C0040B"/>
    <w:rsid w:val="00C00848"/>
    <w:rsid w:val="00C012A7"/>
    <w:rsid w:val="00C015F1"/>
    <w:rsid w:val="00C01F33"/>
    <w:rsid w:val="00C02691"/>
    <w:rsid w:val="00C02891"/>
    <w:rsid w:val="00C02CC6"/>
    <w:rsid w:val="00C03BA5"/>
    <w:rsid w:val="00C040F7"/>
    <w:rsid w:val="00C041B0"/>
    <w:rsid w:val="00C044AB"/>
    <w:rsid w:val="00C04598"/>
    <w:rsid w:val="00C04619"/>
    <w:rsid w:val="00C05706"/>
    <w:rsid w:val="00C07313"/>
    <w:rsid w:val="00C07377"/>
    <w:rsid w:val="00C100B0"/>
    <w:rsid w:val="00C10478"/>
    <w:rsid w:val="00C1049C"/>
    <w:rsid w:val="00C10730"/>
    <w:rsid w:val="00C10951"/>
    <w:rsid w:val="00C10EFA"/>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DAF"/>
    <w:rsid w:val="00C2215D"/>
    <w:rsid w:val="00C232DE"/>
    <w:rsid w:val="00C238C9"/>
    <w:rsid w:val="00C23B75"/>
    <w:rsid w:val="00C24CF3"/>
    <w:rsid w:val="00C2506F"/>
    <w:rsid w:val="00C25262"/>
    <w:rsid w:val="00C26A77"/>
    <w:rsid w:val="00C26AC5"/>
    <w:rsid w:val="00C26FAA"/>
    <w:rsid w:val="00C279B5"/>
    <w:rsid w:val="00C27C45"/>
    <w:rsid w:val="00C31261"/>
    <w:rsid w:val="00C32E26"/>
    <w:rsid w:val="00C32F6A"/>
    <w:rsid w:val="00C333E1"/>
    <w:rsid w:val="00C33517"/>
    <w:rsid w:val="00C340FB"/>
    <w:rsid w:val="00C370BF"/>
    <w:rsid w:val="00C3719D"/>
    <w:rsid w:val="00C4320B"/>
    <w:rsid w:val="00C43A14"/>
    <w:rsid w:val="00C43E5E"/>
    <w:rsid w:val="00C4445B"/>
    <w:rsid w:val="00C444FF"/>
    <w:rsid w:val="00C4483A"/>
    <w:rsid w:val="00C45CA4"/>
    <w:rsid w:val="00C50949"/>
    <w:rsid w:val="00C510FF"/>
    <w:rsid w:val="00C516A8"/>
    <w:rsid w:val="00C516DB"/>
    <w:rsid w:val="00C52110"/>
    <w:rsid w:val="00C52B0C"/>
    <w:rsid w:val="00C52C66"/>
    <w:rsid w:val="00C52DF2"/>
    <w:rsid w:val="00C52E4F"/>
    <w:rsid w:val="00C53137"/>
    <w:rsid w:val="00C542CB"/>
    <w:rsid w:val="00C54719"/>
    <w:rsid w:val="00C54995"/>
    <w:rsid w:val="00C549EA"/>
    <w:rsid w:val="00C54D41"/>
    <w:rsid w:val="00C55CCD"/>
    <w:rsid w:val="00C56207"/>
    <w:rsid w:val="00C56865"/>
    <w:rsid w:val="00C60783"/>
    <w:rsid w:val="00C613AF"/>
    <w:rsid w:val="00C618D5"/>
    <w:rsid w:val="00C619E3"/>
    <w:rsid w:val="00C62B3A"/>
    <w:rsid w:val="00C64075"/>
    <w:rsid w:val="00C64489"/>
    <w:rsid w:val="00C64672"/>
    <w:rsid w:val="00C6486D"/>
    <w:rsid w:val="00C66947"/>
    <w:rsid w:val="00C67337"/>
    <w:rsid w:val="00C67495"/>
    <w:rsid w:val="00C67C9F"/>
    <w:rsid w:val="00C70697"/>
    <w:rsid w:val="00C70A5C"/>
    <w:rsid w:val="00C7128D"/>
    <w:rsid w:val="00C71661"/>
    <w:rsid w:val="00C718DC"/>
    <w:rsid w:val="00C7191A"/>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2BC1"/>
    <w:rsid w:val="00C83197"/>
    <w:rsid w:val="00C842AF"/>
    <w:rsid w:val="00C84BA0"/>
    <w:rsid w:val="00C84CBD"/>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B7B"/>
    <w:rsid w:val="00C97F98"/>
    <w:rsid w:val="00CA0186"/>
    <w:rsid w:val="00CA05FA"/>
    <w:rsid w:val="00CA0A1A"/>
    <w:rsid w:val="00CA1E76"/>
    <w:rsid w:val="00CA1ED8"/>
    <w:rsid w:val="00CA25C3"/>
    <w:rsid w:val="00CA3E0D"/>
    <w:rsid w:val="00CA3F12"/>
    <w:rsid w:val="00CA4633"/>
    <w:rsid w:val="00CA5195"/>
    <w:rsid w:val="00CA69BA"/>
    <w:rsid w:val="00CA731A"/>
    <w:rsid w:val="00CB0CB1"/>
    <w:rsid w:val="00CB1F63"/>
    <w:rsid w:val="00CB2587"/>
    <w:rsid w:val="00CB3975"/>
    <w:rsid w:val="00CB4F1C"/>
    <w:rsid w:val="00CB52DB"/>
    <w:rsid w:val="00CB6814"/>
    <w:rsid w:val="00CB6DF4"/>
    <w:rsid w:val="00CB7170"/>
    <w:rsid w:val="00CB72F1"/>
    <w:rsid w:val="00CB798A"/>
    <w:rsid w:val="00CC040E"/>
    <w:rsid w:val="00CC0754"/>
    <w:rsid w:val="00CC1092"/>
    <w:rsid w:val="00CC10C7"/>
    <w:rsid w:val="00CC111F"/>
    <w:rsid w:val="00CC2011"/>
    <w:rsid w:val="00CC2C21"/>
    <w:rsid w:val="00CC30F0"/>
    <w:rsid w:val="00CC3114"/>
    <w:rsid w:val="00CC315B"/>
    <w:rsid w:val="00CC3184"/>
    <w:rsid w:val="00CC3EA0"/>
    <w:rsid w:val="00CC40EF"/>
    <w:rsid w:val="00CC4276"/>
    <w:rsid w:val="00CC4F26"/>
    <w:rsid w:val="00CC52BE"/>
    <w:rsid w:val="00CC5465"/>
    <w:rsid w:val="00CC5943"/>
    <w:rsid w:val="00CC67DC"/>
    <w:rsid w:val="00CC7081"/>
    <w:rsid w:val="00CC70FA"/>
    <w:rsid w:val="00CC7253"/>
    <w:rsid w:val="00CC7668"/>
    <w:rsid w:val="00CC76D4"/>
    <w:rsid w:val="00CC7B45"/>
    <w:rsid w:val="00CD1188"/>
    <w:rsid w:val="00CD27A9"/>
    <w:rsid w:val="00CD2C22"/>
    <w:rsid w:val="00CD2ED1"/>
    <w:rsid w:val="00CD337B"/>
    <w:rsid w:val="00CD33F9"/>
    <w:rsid w:val="00CD3C79"/>
    <w:rsid w:val="00CD3FFE"/>
    <w:rsid w:val="00CD516F"/>
    <w:rsid w:val="00CD5E64"/>
    <w:rsid w:val="00CD628B"/>
    <w:rsid w:val="00CD6397"/>
    <w:rsid w:val="00CD6C94"/>
    <w:rsid w:val="00CD75C7"/>
    <w:rsid w:val="00CD7777"/>
    <w:rsid w:val="00CD7980"/>
    <w:rsid w:val="00CD7A04"/>
    <w:rsid w:val="00CE0287"/>
    <w:rsid w:val="00CE0424"/>
    <w:rsid w:val="00CE1CE9"/>
    <w:rsid w:val="00CE3187"/>
    <w:rsid w:val="00CE443F"/>
    <w:rsid w:val="00CE4E1B"/>
    <w:rsid w:val="00CE50DA"/>
    <w:rsid w:val="00CE5370"/>
    <w:rsid w:val="00CE64DC"/>
    <w:rsid w:val="00CE65C4"/>
    <w:rsid w:val="00CE71E0"/>
    <w:rsid w:val="00CE7561"/>
    <w:rsid w:val="00CE7C4C"/>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282"/>
    <w:rsid w:val="00D00890"/>
    <w:rsid w:val="00D008A0"/>
    <w:rsid w:val="00D00CA0"/>
    <w:rsid w:val="00D0108C"/>
    <w:rsid w:val="00D0123E"/>
    <w:rsid w:val="00D0349B"/>
    <w:rsid w:val="00D04434"/>
    <w:rsid w:val="00D04CB9"/>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860"/>
    <w:rsid w:val="00D21B50"/>
    <w:rsid w:val="00D22354"/>
    <w:rsid w:val="00D22550"/>
    <w:rsid w:val="00D22DCB"/>
    <w:rsid w:val="00D239A7"/>
    <w:rsid w:val="00D23DED"/>
    <w:rsid w:val="00D23F47"/>
    <w:rsid w:val="00D271AD"/>
    <w:rsid w:val="00D27360"/>
    <w:rsid w:val="00D3005B"/>
    <w:rsid w:val="00D31B37"/>
    <w:rsid w:val="00D3240E"/>
    <w:rsid w:val="00D32F83"/>
    <w:rsid w:val="00D340A5"/>
    <w:rsid w:val="00D35B1C"/>
    <w:rsid w:val="00D361F9"/>
    <w:rsid w:val="00D36BFE"/>
    <w:rsid w:val="00D36D10"/>
    <w:rsid w:val="00D36E71"/>
    <w:rsid w:val="00D36FAC"/>
    <w:rsid w:val="00D371CC"/>
    <w:rsid w:val="00D37D87"/>
    <w:rsid w:val="00D40B33"/>
    <w:rsid w:val="00D40C74"/>
    <w:rsid w:val="00D4102B"/>
    <w:rsid w:val="00D4116E"/>
    <w:rsid w:val="00D412EF"/>
    <w:rsid w:val="00D418AF"/>
    <w:rsid w:val="00D4318F"/>
    <w:rsid w:val="00D43192"/>
    <w:rsid w:val="00D438BF"/>
    <w:rsid w:val="00D440F8"/>
    <w:rsid w:val="00D44C59"/>
    <w:rsid w:val="00D44F6B"/>
    <w:rsid w:val="00D45919"/>
    <w:rsid w:val="00D4631E"/>
    <w:rsid w:val="00D470BB"/>
    <w:rsid w:val="00D50A68"/>
    <w:rsid w:val="00D50B30"/>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3392"/>
    <w:rsid w:val="00D63654"/>
    <w:rsid w:val="00D63B7B"/>
    <w:rsid w:val="00D6435F"/>
    <w:rsid w:val="00D652B5"/>
    <w:rsid w:val="00D66155"/>
    <w:rsid w:val="00D675FE"/>
    <w:rsid w:val="00D70695"/>
    <w:rsid w:val="00D708B0"/>
    <w:rsid w:val="00D7172F"/>
    <w:rsid w:val="00D71EC9"/>
    <w:rsid w:val="00D720EE"/>
    <w:rsid w:val="00D7220F"/>
    <w:rsid w:val="00D736F4"/>
    <w:rsid w:val="00D745AB"/>
    <w:rsid w:val="00D7465F"/>
    <w:rsid w:val="00D750B8"/>
    <w:rsid w:val="00D774DF"/>
    <w:rsid w:val="00D77B1D"/>
    <w:rsid w:val="00D8021F"/>
    <w:rsid w:val="00D80383"/>
    <w:rsid w:val="00D804FC"/>
    <w:rsid w:val="00D823C6"/>
    <w:rsid w:val="00D829DE"/>
    <w:rsid w:val="00D83E71"/>
    <w:rsid w:val="00D84136"/>
    <w:rsid w:val="00D8423A"/>
    <w:rsid w:val="00D845F6"/>
    <w:rsid w:val="00D84963"/>
    <w:rsid w:val="00D85220"/>
    <w:rsid w:val="00D86CA3"/>
    <w:rsid w:val="00D871CE"/>
    <w:rsid w:val="00D878FE"/>
    <w:rsid w:val="00D87C4E"/>
    <w:rsid w:val="00D915D9"/>
    <w:rsid w:val="00D9174B"/>
    <w:rsid w:val="00D91919"/>
    <w:rsid w:val="00D9196D"/>
    <w:rsid w:val="00D92982"/>
    <w:rsid w:val="00D93C85"/>
    <w:rsid w:val="00D954D3"/>
    <w:rsid w:val="00D96600"/>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1EAC"/>
    <w:rsid w:val="00DB275F"/>
    <w:rsid w:val="00DB377D"/>
    <w:rsid w:val="00DB3E19"/>
    <w:rsid w:val="00DB436E"/>
    <w:rsid w:val="00DB67B8"/>
    <w:rsid w:val="00DB7122"/>
    <w:rsid w:val="00DB76F3"/>
    <w:rsid w:val="00DB7EE4"/>
    <w:rsid w:val="00DC0728"/>
    <w:rsid w:val="00DC0E54"/>
    <w:rsid w:val="00DC1528"/>
    <w:rsid w:val="00DC170D"/>
    <w:rsid w:val="00DC2D2F"/>
    <w:rsid w:val="00DC2D36"/>
    <w:rsid w:val="00DC47E4"/>
    <w:rsid w:val="00DC48F0"/>
    <w:rsid w:val="00DC4A9C"/>
    <w:rsid w:val="00DC4B28"/>
    <w:rsid w:val="00DC4C21"/>
    <w:rsid w:val="00DC53EF"/>
    <w:rsid w:val="00DC59F6"/>
    <w:rsid w:val="00DC6077"/>
    <w:rsid w:val="00DC6A6A"/>
    <w:rsid w:val="00DC71FF"/>
    <w:rsid w:val="00DC772E"/>
    <w:rsid w:val="00DD01EE"/>
    <w:rsid w:val="00DD09E3"/>
    <w:rsid w:val="00DD2A52"/>
    <w:rsid w:val="00DD2E25"/>
    <w:rsid w:val="00DD2E33"/>
    <w:rsid w:val="00DD2E80"/>
    <w:rsid w:val="00DD34AC"/>
    <w:rsid w:val="00DD3577"/>
    <w:rsid w:val="00DD5CA0"/>
    <w:rsid w:val="00DD62D0"/>
    <w:rsid w:val="00DE0A0A"/>
    <w:rsid w:val="00DE0BAA"/>
    <w:rsid w:val="00DE0D05"/>
    <w:rsid w:val="00DE2337"/>
    <w:rsid w:val="00DE23D2"/>
    <w:rsid w:val="00DE2919"/>
    <w:rsid w:val="00DE4088"/>
    <w:rsid w:val="00DE4250"/>
    <w:rsid w:val="00DE5343"/>
    <w:rsid w:val="00DE5608"/>
    <w:rsid w:val="00DE582B"/>
    <w:rsid w:val="00DE58D0"/>
    <w:rsid w:val="00DE654F"/>
    <w:rsid w:val="00DE7770"/>
    <w:rsid w:val="00DF0899"/>
    <w:rsid w:val="00DF0B6E"/>
    <w:rsid w:val="00DF0D98"/>
    <w:rsid w:val="00DF15E0"/>
    <w:rsid w:val="00DF2130"/>
    <w:rsid w:val="00DF29F7"/>
    <w:rsid w:val="00DF37A0"/>
    <w:rsid w:val="00DF382B"/>
    <w:rsid w:val="00DF3F79"/>
    <w:rsid w:val="00DF4100"/>
    <w:rsid w:val="00DF4A95"/>
    <w:rsid w:val="00DF5DA5"/>
    <w:rsid w:val="00E0060D"/>
    <w:rsid w:val="00E00615"/>
    <w:rsid w:val="00E01A4F"/>
    <w:rsid w:val="00E039EB"/>
    <w:rsid w:val="00E03C32"/>
    <w:rsid w:val="00E03D07"/>
    <w:rsid w:val="00E06B58"/>
    <w:rsid w:val="00E1002C"/>
    <w:rsid w:val="00E110E7"/>
    <w:rsid w:val="00E11120"/>
    <w:rsid w:val="00E11B20"/>
    <w:rsid w:val="00E12B6A"/>
    <w:rsid w:val="00E12C9A"/>
    <w:rsid w:val="00E13847"/>
    <w:rsid w:val="00E13B16"/>
    <w:rsid w:val="00E13B86"/>
    <w:rsid w:val="00E14751"/>
    <w:rsid w:val="00E17115"/>
    <w:rsid w:val="00E17410"/>
    <w:rsid w:val="00E17FA2"/>
    <w:rsid w:val="00E20767"/>
    <w:rsid w:val="00E20D05"/>
    <w:rsid w:val="00E21511"/>
    <w:rsid w:val="00E22330"/>
    <w:rsid w:val="00E231D3"/>
    <w:rsid w:val="00E23875"/>
    <w:rsid w:val="00E240E0"/>
    <w:rsid w:val="00E30923"/>
    <w:rsid w:val="00E30B5A"/>
    <w:rsid w:val="00E3123D"/>
    <w:rsid w:val="00E31461"/>
    <w:rsid w:val="00E316B1"/>
    <w:rsid w:val="00E31D43"/>
    <w:rsid w:val="00E32608"/>
    <w:rsid w:val="00E338DA"/>
    <w:rsid w:val="00E34188"/>
    <w:rsid w:val="00E3446E"/>
    <w:rsid w:val="00E345CD"/>
    <w:rsid w:val="00E34985"/>
    <w:rsid w:val="00E34A01"/>
    <w:rsid w:val="00E34B6E"/>
    <w:rsid w:val="00E35559"/>
    <w:rsid w:val="00E357DD"/>
    <w:rsid w:val="00E360D5"/>
    <w:rsid w:val="00E362F1"/>
    <w:rsid w:val="00E368EC"/>
    <w:rsid w:val="00E37066"/>
    <w:rsid w:val="00E3723A"/>
    <w:rsid w:val="00E37860"/>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06EE"/>
    <w:rsid w:val="00E52445"/>
    <w:rsid w:val="00E52D53"/>
    <w:rsid w:val="00E52DA6"/>
    <w:rsid w:val="00E5346C"/>
    <w:rsid w:val="00E53B75"/>
    <w:rsid w:val="00E54E3B"/>
    <w:rsid w:val="00E57565"/>
    <w:rsid w:val="00E60DEC"/>
    <w:rsid w:val="00E61401"/>
    <w:rsid w:val="00E61E0F"/>
    <w:rsid w:val="00E626DB"/>
    <w:rsid w:val="00E628D1"/>
    <w:rsid w:val="00E62EA7"/>
    <w:rsid w:val="00E62FCE"/>
    <w:rsid w:val="00E63838"/>
    <w:rsid w:val="00E63A17"/>
    <w:rsid w:val="00E64434"/>
    <w:rsid w:val="00E659AA"/>
    <w:rsid w:val="00E662AE"/>
    <w:rsid w:val="00E6643E"/>
    <w:rsid w:val="00E6666A"/>
    <w:rsid w:val="00E67C51"/>
    <w:rsid w:val="00E7133A"/>
    <w:rsid w:val="00E716CA"/>
    <w:rsid w:val="00E72CCF"/>
    <w:rsid w:val="00E72EFC"/>
    <w:rsid w:val="00E73059"/>
    <w:rsid w:val="00E733F1"/>
    <w:rsid w:val="00E73A5F"/>
    <w:rsid w:val="00E74207"/>
    <w:rsid w:val="00E75184"/>
    <w:rsid w:val="00E753EA"/>
    <w:rsid w:val="00E758EC"/>
    <w:rsid w:val="00E75D80"/>
    <w:rsid w:val="00E76F12"/>
    <w:rsid w:val="00E77FF3"/>
    <w:rsid w:val="00E81D01"/>
    <w:rsid w:val="00E8234C"/>
    <w:rsid w:val="00E82526"/>
    <w:rsid w:val="00E83094"/>
    <w:rsid w:val="00E83AA9"/>
    <w:rsid w:val="00E83C4D"/>
    <w:rsid w:val="00E85928"/>
    <w:rsid w:val="00E86827"/>
    <w:rsid w:val="00E86C0C"/>
    <w:rsid w:val="00E87004"/>
    <w:rsid w:val="00E8730D"/>
    <w:rsid w:val="00E87822"/>
    <w:rsid w:val="00E90395"/>
    <w:rsid w:val="00E90E49"/>
    <w:rsid w:val="00E917F9"/>
    <w:rsid w:val="00E9291C"/>
    <w:rsid w:val="00E92E9B"/>
    <w:rsid w:val="00E93FFE"/>
    <w:rsid w:val="00E94F8A"/>
    <w:rsid w:val="00E94F9E"/>
    <w:rsid w:val="00E95158"/>
    <w:rsid w:val="00E9689C"/>
    <w:rsid w:val="00E97228"/>
    <w:rsid w:val="00E9789F"/>
    <w:rsid w:val="00EA1988"/>
    <w:rsid w:val="00EA1FBA"/>
    <w:rsid w:val="00EA2282"/>
    <w:rsid w:val="00EA2AA8"/>
    <w:rsid w:val="00EA3023"/>
    <w:rsid w:val="00EA355A"/>
    <w:rsid w:val="00EA3568"/>
    <w:rsid w:val="00EA35CA"/>
    <w:rsid w:val="00EA3D77"/>
    <w:rsid w:val="00EA4E0B"/>
    <w:rsid w:val="00EA5982"/>
    <w:rsid w:val="00EA5DB9"/>
    <w:rsid w:val="00EA6404"/>
    <w:rsid w:val="00EA67D5"/>
    <w:rsid w:val="00EA7A41"/>
    <w:rsid w:val="00EA7C62"/>
    <w:rsid w:val="00EB077B"/>
    <w:rsid w:val="00EB0C07"/>
    <w:rsid w:val="00EB125F"/>
    <w:rsid w:val="00EB1D5C"/>
    <w:rsid w:val="00EB1D9E"/>
    <w:rsid w:val="00EB29A1"/>
    <w:rsid w:val="00EB2AA2"/>
    <w:rsid w:val="00EB2D12"/>
    <w:rsid w:val="00EB2F0B"/>
    <w:rsid w:val="00EB3246"/>
    <w:rsid w:val="00EB35AA"/>
    <w:rsid w:val="00EB4DF6"/>
    <w:rsid w:val="00EB4EA2"/>
    <w:rsid w:val="00EB6AEE"/>
    <w:rsid w:val="00EB7BB0"/>
    <w:rsid w:val="00EC07B2"/>
    <w:rsid w:val="00EC0913"/>
    <w:rsid w:val="00EC0AD5"/>
    <w:rsid w:val="00EC0ADE"/>
    <w:rsid w:val="00EC0F69"/>
    <w:rsid w:val="00EC27C6"/>
    <w:rsid w:val="00EC3C86"/>
    <w:rsid w:val="00EC4207"/>
    <w:rsid w:val="00EC43E4"/>
    <w:rsid w:val="00EC4E5F"/>
    <w:rsid w:val="00EC5653"/>
    <w:rsid w:val="00EC60B5"/>
    <w:rsid w:val="00EC647E"/>
    <w:rsid w:val="00EC65CF"/>
    <w:rsid w:val="00EC68B3"/>
    <w:rsid w:val="00EC6DDC"/>
    <w:rsid w:val="00EC71CE"/>
    <w:rsid w:val="00ED1006"/>
    <w:rsid w:val="00ED3CDE"/>
    <w:rsid w:val="00ED4872"/>
    <w:rsid w:val="00ED540D"/>
    <w:rsid w:val="00ED6272"/>
    <w:rsid w:val="00ED6B71"/>
    <w:rsid w:val="00ED7873"/>
    <w:rsid w:val="00EE10D7"/>
    <w:rsid w:val="00EE2849"/>
    <w:rsid w:val="00EE2913"/>
    <w:rsid w:val="00EE3707"/>
    <w:rsid w:val="00EE3A58"/>
    <w:rsid w:val="00EE3C9E"/>
    <w:rsid w:val="00EE4D43"/>
    <w:rsid w:val="00EE5004"/>
    <w:rsid w:val="00EE570A"/>
    <w:rsid w:val="00EE5741"/>
    <w:rsid w:val="00EE7065"/>
    <w:rsid w:val="00EE70F9"/>
    <w:rsid w:val="00EE753C"/>
    <w:rsid w:val="00EF0697"/>
    <w:rsid w:val="00EF0FD5"/>
    <w:rsid w:val="00EF18FE"/>
    <w:rsid w:val="00EF1B1A"/>
    <w:rsid w:val="00EF1D92"/>
    <w:rsid w:val="00EF2328"/>
    <w:rsid w:val="00EF3EC7"/>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528D"/>
    <w:rsid w:val="00F068A1"/>
    <w:rsid w:val="00F06C67"/>
    <w:rsid w:val="00F06DFD"/>
    <w:rsid w:val="00F071D1"/>
    <w:rsid w:val="00F07533"/>
    <w:rsid w:val="00F10629"/>
    <w:rsid w:val="00F11F6C"/>
    <w:rsid w:val="00F12668"/>
    <w:rsid w:val="00F12F00"/>
    <w:rsid w:val="00F1436B"/>
    <w:rsid w:val="00F145E5"/>
    <w:rsid w:val="00F15DB5"/>
    <w:rsid w:val="00F15FA5"/>
    <w:rsid w:val="00F166E8"/>
    <w:rsid w:val="00F175DC"/>
    <w:rsid w:val="00F2007E"/>
    <w:rsid w:val="00F206DD"/>
    <w:rsid w:val="00F209B7"/>
    <w:rsid w:val="00F2257B"/>
    <w:rsid w:val="00F23147"/>
    <w:rsid w:val="00F236F7"/>
    <w:rsid w:val="00F2376F"/>
    <w:rsid w:val="00F23D5D"/>
    <w:rsid w:val="00F240CF"/>
    <w:rsid w:val="00F243D8"/>
    <w:rsid w:val="00F27C87"/>
    <w:rsid w:val="00F30828"/>
    <w:rsid w:val="00F30EA8"/>
    <w:rsid w:val="00F30F51"/>
    <w:rsid w:val="00F313D6"/>
    <w:rsid w:val="00F323D0"/>
    <w:rsid w:val="00F325F0"/>
    <w:rsid w:val="00F3260A"/>
    <w:rsid w:val="00F3274D"/>
    <w:rsid w:val="00F3302C"/>
    <w:rsid w:val="00F343A1"/>
    <w:rsid w:val="00F3457C"/>
    <w:rsid w:val="00F34665"/>
    <w:rsid w:val="00F3466E"/>
    <w:rsid w:val="00F34E0A"/>
    <w:rsid w:val="00F35E3C"/>
    <w:rsid w:val="00F3694E"/>
    <w:rsid w:val="00F37A2A"/>
    <w:rsid w:val="00F37B57"/>
    <w:rsid w:val="00F40A91"/>
    <w:rsid w:val="00F40B01"/>
    <w:rsid w:val="00F40F0C"/>
    <w:rsid w:val="00F41C74"/>
    <w:rsid w:val="00F44A56"/>
    <w:rsid w:val="00F44B77"/>
    <w:rsid w:val="00F44CE9"/>
    <w:rsid w:val="00F45F68"/>
    <w:rsid w:val="00F47046"/>
    <w:rsid w:val="00F470CF"/>
    <w:rsid w:val="00F4766C"/>
    <w:rsid w:val="00F507D1"/>
    <w:rsid w:val="00F519CE"/>
    <w:rsid w:val="00F51ADA"/>
    <w:rsid w:val="00F52F19"/>
    <w:rsid w:val="00F5320E"/>
    <w:rsid w:val="00F54962"/>
    <w:rsid w:val="00F54EDC"/>
    <w:rsid w:val="00F554B8"/>
    <w:rsid w:val="00F55775"/>
    <w:rsid w:val="00F56911"/>
    <w:rsid w:val="00F57912"/>
    <w:rsid w:val="00F607C5"/>
    <w:rsid w:val="00F60DEA"/>
    <w:rsid w:val="00F60ECE"/>
    <w:rsid w:val="00F618FA"/>
    <w:rsid w:val="00F621D7"/>
    <w:rsid w:val="00F6302A"/>
    <w:rsid w:val="00F63110"/>
    <w:rsid w:val="00F638CF"/>
    <w:rsid w:val="00F64C2B"/>
    <w:rsid w:val="00F650F2"/>
    <w:rsid w:val="00F651BE"/>
    <w:rsid w:val="00F65C02"/>
    <w:rsid w:val="00F66307"/>
    <w:rsid w:val="00F67330"/>
    <w:rsid w:val="00F677C6"/>
    <w:rsid w:val="00F67F53"/>
    <w:rsid w:val="00F703BE"/>
    <w:rsid w:val="00F703FE"/>
    <w:rsid w:val="00F706A1"/>
    <w:rsid w:val="00F70B47"/>
    <w:rsid w:val="00F71F69"/>
    <w:rsid w:val="00F720E5"/>
    <w:rsid w:val="00F72B72"/>
    <w:rsid w:val="00F748DF"/>
    <w:rsid w:val="00F74BB9"/>
    <w:rsid w:val="00F75582"/>
    <w:rsid w:val="00F756EB"/>
    <w:rsid w:val="00F75A7F"/>
    <w:rsid w:val="00F76EFA"/>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041"/>
    <w:rsid w:val="00F92114"/>
    <w:rsid w:val="00F92782"/>
    <w:rsid w:val="00F93492"/>
    <w:rsid w:val="00F93AA9"/>
    <w:rsid w:val="00F956A1"/>
    <w:rsid w:val="00F965FD"/>
    <w:rsid w:val="00F9670F"/>
    <w:rsid w:val="00F96985"/>
    <w:rsid w:val="00F96BF9"/>
    <w:rsid w:val="00F973DA"/>
    <w:rsid w:val="00F97838"/>
    <w:rsid w:val="00FA0789"/>
    <w:rsid w:val="00FA1C9C"/>
    <w:rsid w:val="00FA25C2"/>
    <w:rsid w:val="00FA2673"/>
    <w:rsid w:val="00FA26B4"/>
    <w:rsid w:val="00FA2BB3"/>
    <w:rsid w:val="00FA2D2A"/>
    <w:rsid w:val="00FA5A8B"/>
    <w:rsid w:val="00FA604D"/>
    <w:rsid w:val="00FA62F8"/>
    <w:rsid w:val="00FA65F1"/>
    <w:rsid w:val="00FB0CB4"/>
    <w:rsid w:val="00FB18A2"/>
    <w:rsid w:val="00FB1C3B"/>
    <w:rsid w:val="00FB2A72"/>
    <w:rsid w:val="00FB4C80"/>
    <w:rsid w:val="00FB626C"/>
    <w:rsid w:val="00FB6805"/>
    <w:rsid w:val="00FB6883"/>
    <w:rsid w:val="00FB6A1E"/>
    <w:rsid w:val="00FB6A6A"/>
    <w:rsid w:val="00FB6D4D"/>
    <w:rsid w:val="00FB7AB6"/>
    <w:rsid w:val="00FC180C"/>
    <w:rsid w:val="00FC1D38"/>
    <w:rsid w:val="00FC431A"/>
    <w:rsid w:val="00FC4AD0"/>
    <w:rsid w:val="00FC6627"/>
    <w:rsid w:val="00FC7429"/>
    <w:rsid w:val="00FD07F6"/>
    <w:rsid w:val="00FD1C91"/>
    <w:rsid w:val="00FD1DF7"/>
    <w:rsid w:val="00FD1EC8"/>
    <w:rsid w:val="00FD3947"/>
    <w:rsid w:val="00FD3FB3"/>
    <w:rsid w:val="00FD47ED"/>
    <w:rsid w:val="00FD4A85"/>
    <w:rsid w:val="00FD6009"/>
    <w:rsid w:val="00FD73A1"/>
    <w:rsid w:val="00FD74DB"/>
    <w:rsid w:val="00FD7660"/>
    <w:rsid w:val="00FE0601"/>
    <w:rsid w:val="00FE0655"/>
    <w:rsid w:val="00FE12E2"/>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87C"/>
    <w:rsid w:val="00FE7D7E"/>
    <w:rsid w:val="00FF138A"/>
    <w:rsid w:val="00FF1FBC"/>
    <w:rsid w:val="00FF2987"/>
    <w:rsid w:val="00FF2F90"/>
    <w:rsid w:val="00FF45A5"/>
    <w:rsid w:val="00FF5A3D"/>
    <w:rsid w:val="00FF5C91"/>
    <w:rsid w:val="00FF6331"/>
    <w:rsid w:val="00FF66C6"/>
    <w:rsid w:val="00FF707B"/>
    <w:rsid w:val="00FF790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D21F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01AA"/>
    <w:pPr>
      <w:spacing w:after="180"/>
    </w:pPr>
    <w:rPr>
      <w:rFonts w:ascii="Times New Roman" w:eastAsia="Times New Roman" w:hAnsi="Times New Roman"/>
      <w:lang w:val="en-GB" w:eastAsia="en-US"/>
    </w:rPr>
  </w:style>
  <w:style w:type="paragraph" w:styleId="Heading1">
    <w:name w:val="heading 1"/>
    <w:next w:val="Normal"/>
    <w:link w:val="Heading1Char"/>
    <w:qFormat/>
    <w:rsid w:val="001301AA"/>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1301AA"/>
    <w:pPr>
      <w:pBdr>
        <w:top w:val="none" w:sz="0" w:space="0" w:color="auto"/>
      </w:pBdr>
      <w:spacing w:before="180"/>
      <w:outlineLvl w:val="1"/>
    </w:pPr>
    <w:rPr>
      <w:sz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1301AA"/>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301AA"/>
    <w:pPr>
      <w:ind w:left="1418" w:hanging="1418"/>
      <w:outlineLvl w:val="3"/>
    </w:pPr>
    <w:rPr>
      <w:sz w:val="24"/>
    </w:rPr>
  </w:style>
  <w:style w:type="paragraph" w:styleId="Heading5">
    <w:name w:val="heading 5"/>
    <w:basedOn w:val="Heading4"/>
    <w:next w:val="Normal"/>
    <w:link w:val="Heading5Char"/>
    <w:qFormat/>
    <w:rsid w:val="001301AA"/>
    <w:pPr>
      <w:ind w:left="1701" w:hanging="1701"/>
      <w:outlineLvl w:val="4"/>
    </w:pPr>
    <w:rPr>
      <w:sz w:val="22"/>
    </w:rPr>
  </w:style>
  <w:style w:type="paragraph" w:styleId="Heading6">
    <w:name w:val="heading 6"/>
    <w:basedOn w:val="H6"/>
    <w:next w:val="Normal"/>
    <w:link w:val="Heading6Char"/>
    <w:qFormat/>
    <w:rsid w:val="001301AA"/>
    <w:pPr>
      <w:outlineLvl w:val="5"/>
    </w:pPr>
  </w:style>
  <w:style w:type="paragraph" w:styleId="Heading7">
    <w:name w:val="heading 7"/>
    <w:basedOn w:val="H6"/>
    <w:next w:val="Normal"/>
    <w:link w:val="Heading7Char"/>
    <w:qFormat/>
    <w:rsid w:val="001301AA"/>
    <w:pPr>
      <w:outlineLvl w:val="6"/>
    </w:pPr>
  </w:style>
  <w:style w:type="paragraph" w:styleId="Heading8">
    <w:name w:val="heading 8"/>
    <w:basedOn w:val="Heading1"/>
    <w:next w:val="Normal"/>
    <w:link w:val="Heading8Char"/>
    <w:qFormat/>
    <w:rsid w:val="001301AA"/>
    <w:pPr>
      <w:ind w:left="0" w:firstLine="0"/>
      <w:outlineLvl w:val="7"/>
    </w:pPr>
  </w:style>
  <w:style w:type="paragraph" w:styleId="Heading9">
    <w:name w:val="heading 9"/>
    <w:basedOn w:val="Heading8"/>
    <w:next w:val="Normal"/>
    <w:link w:val="Heading9Char"/>
    <w:qFormat/>
    <w:rsid w:val="001301AA"/>
    <w:pPr>
      <w:outlineLvl w:val="8"/>
    </w:pPr>
  </w:style>
  <w:style w:type="character" w:default="1" w:styleId="DefaultParagraphFont">
    <w:name w:val="Default Paragraph Font"/>
    <w:uiPriority w:val="1"/>
    <w:semiHidden/>
    <w:unhideWhenUsed/>
    <w:rsid w:val="001301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01AA"/>
  </w:style>
  <w:style w:type="paragraph" w:styleId="TOC8">
    <w:name w:val="toc 8"/>
    <w:basedOn w:val="TOC1"/>
    <w:uiPriority w:val="39"/>
    <w:rsid w:val="001301AA"/>
    <w:pPr>
      <w:spacing w:before="180"/>
      <w:ind w:left="2693" w:hanging="2693"/>
    </w:pPr>
    <w:rPr>
      <w:b/>
    </w:rPr>
  </w:style>
  <w:style w:type="paragraph" w:styleId="TOC1">
    <w:name w:val="toc 1"/>
    <w:aliases w:val="Observation TOC2"/>
    <w:uiPriority w:val="39"/>
    <w:rsid w:val="001301AA"/>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Figure">
    <w:name w:val="Figure"/>
    <w:basedOn w:val="Normal"/>
    <w:next w:val="Caption"/>
    <w:rsid w:val="00C52C66"/>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52C66"/>
    <w:pPr>
      <w:spacing w:after="240"/>
      <w:jc w:val="center"/>
    </w:pPr>
    <w:rPr>
      <w:b/>
      <w:bCs/>
    </w:rPr>
  </w:style>
  <w:style w:type="paragraph" w:styleId="TOC5">
    <w:name w:val="toc 5"/>
    <w:aliases w:val="Observation TOC"/>
    <w:basedOn w:val="TOC4"/>
    <w:uiPriority w:val="39"/>
    <w:rsid w:val="001301AA"/>
    <w:pPr>
      <w:ind w:left="1701" w:hanging="1701"/>
    </w:pPr>
  </w:style>
  <w:style w:type="paragraph" w:styleId="TOC4">
    <w:name w:val="toc 4"/>
    <w:basedOn w:val="TOC3"/>
    <w:uiPriority w:val="39"/>
    <w:rsid w:val="001301AA"/>
    <w:pPr>
      <w:ind w:left="1418" w:hanging="1418"/>
    </w:pPr>
  </w:style>
  <w:style w:type="paragraph" w:styleId="TOC3">
    <w:name w:val="toc 3"/>
    <w:basedOn w:val="TOC2"/>
    <w:uiPriority w:val="39"/>
    <w:rsid w:val="001301AA"/>
    <w:pPr>
      <w:ind w:left="1134" w:hanging="1134"/>
    </w:pPr>
  </w:style>
  <w:style w:type="paragraph" w:styleId="TOC2">
    <w:name w:val="toc 2"/>
    <w:basedOn w:val="TOC1"/>
    <w:uiPriority w:val="39"/>
    <w:rsid w:val="001301AA"/>
    <w:pPr>
      <w:keepNext w:val="0"/>
      <w:spacing w:before="0"/>
      <w:ind w:left="851" w:hanging="851"/>
    </w:pPr>
    <w:rPr>
      <w:sz w:val="20"/>
    </w:rPr>
  </w:style>
  <w:style w:type="paragraph" w:styleId="Index2">
    <w:name w:val="index 2"/>
    <w:basedOn w:val="Index1"/>
    <w:rsid w:val="001301AA"/>
    <w:pPr>
      <w:ind w:left="284"/>
    </w:pPr>
  </w:style>
  <w:style w:type="paragraph" w:styleId="Index1">
    <w:name w:val="index 1"/>
    <w:basedOn w:val="Normal"/>
    <w:rsid w:val="001301AA"/>
    <w:pPr>
      <w:keepLines/>
      <w:spacing w:after="0"/>
    </w:pPr>
  </w:style>
  <w:style w:type="paragraph" w:styleId="DocumentMap">
    <w:name w:val="Document Map"/>
    <w:basedOn w:val="Normal"/>
    <w:link w:val="DocumentMapChar"/>
    <w:semiHidden/>
    <w:rsid w:val="001301AA"/>
    <w:pPr>
      <w:shd w:val="clear" w:color="auto" w:fill="000080"/>
    </w:pPr>
    <w:rPr>
      <w:rFonts w:ascii="Tahoma" w:hAnsi="Tahoma" w:cs="Tahoma"/>
    </w:rPr>
  </w:style>
  <w:style w:type="paragraph" w:styleId="ListNumber2">
    <w:name w:val="List Number 2"/>
    <w:basedOn w:val="ListNumber"/>
    <w:rsid w:val="001301AA"/>
    <w:pPr>
      <w:ind w:left="851"/>
    </w:pPr>
  </w:style>
  <w:style w:type="paragraph" w:styleId="ListNumber">
    <w:name w:val="List Number"/>
    <w:basedOn w:val="List"/>
    <w:rsid w:val="001301AA"/>
  </w:style>
  <w:style w:type="paragraph" w:styleId="List">
    <w:name w:val="List"/>
    <w:basedOn w:val="Normal"/>
    <w:rsid w:val="001301A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301AA"/>
    <w:pPr>
      <w:widowControl w:val="0"/>
    </w:pPr>
    <w:rPr>
      <w:rFonts w:ascii="Arial" w:eastAsia="Times New Roman" w:hAnsi="Arial"/>
      <w:b/>
      <w:noProof/>
      <w:sz w:val="18"/>
      <w:lang w:val="en-GB" w:eastAsia="en-US"/>
    </w:rPr>
  </w:style>
  <w:style w:type="character" w:styleId="FootnoteReference">
    <w:name w:val="footnote reference"/>
    <w:rsid w:val="001301AA"/>
    <w:rPr>
      <w:b/>
      <w:position w:val="6"/>
      <w:sz w:val="16"/>
    </w:rPr>
  </w:style>
  <w:style w:type="paragraph" w:styleId="FootnoteText">
    <w:name w:val="footnote text"/>
    <w:basedOn w:val="Normal"/>
    <w:link w:val="FootnoteTextChar"/>
    <w:rsid w:val="001301AA"/>
    <w:pPr>
      <w:keepLines/>
      <w:spacing w:after="0"/>
      <w:ind w:left="454" w:hanging="454"/>
    </w:pPr>
    <w:rPr>
      <w:sz w:val="16"/>
    </w:rPr>
  </w:style>
  <w:style w:type="paragraph" w:customStyle="1" w:styleId="3GPPHeader">
    <w:name w:val="3GPP_Header"/>
    <w:basedOn w:val="Normal"/>
    <w:rsid w:val="00C52C66"/>
    <w:pPr>
      <w:tabs>
        <w:tab w:val="left" w:pos="1701"/>
        <w:tab w:val="right" w:pos="9639"/>
      </w:tabs>
      <w:spacing w:after="240"/>
    </w:pPr>
    <w:rPr>
      <w:b/>
      <w:sz w:val="24"/>
    </w:rPr>
  </w:style>
  <w:style w:type="paragraph" w:styleId="TOC9">
    <w:name w:val="toc 9"/>
    <w:basedOn w:val="TOC8"/>
    <w:uiPriority w:val="39"/>
    <w:rsid w:val="001301AA"/>
    <w:pPr>
      <w:ind w:left="1418" w:hanging="1418"/>
    </w:pPr>
  </w:style>
  <w:style w:type="paragraph" w:styleId="TOC6">
    <w:name w:val="toc 6"/>
    <w:basedOn w:val="TOC5"/>
    <w:next w:val="Normal"/>
    <w:uiPriority w:val="39"/>
    <w:rsid w:val="001301AA"/>
    <w:pPr>
      <w:ind w:left="1985" w:hanging="1985"/>
    </w:pPr>
  </w:style>
  <w:style w:type="paragraph" w:styleId="TOC7">
    <w:name w:val="toc 7"/>
    <w:basedOn w:val="TOC6"/>
    <w:next w:val="Normal"/>
    <w:uiPriority w:val="39"/>
    <w:rsid w:val="001301AA"/>
    <w:pPr>
      <w:ind w:left="2268" w:hanging="2268"/>
    </w:pPr>
  </w:style>
  <w:style w:type="paragraph" w:styleId="ListBullet2">
    <w:name w:val="List Bullet 2"/>
    <w:basedOn w:val="ListBullet"/>
    <w:rsid w:val="001301AA"/>
    <w:pPr>
      <w:ind w:left="851"/>
    </w:pPr>
  </w:style>
  <w:style w:type="paragraph" w:styleId="ListBullet">
    <w:name w:val="List Bullet"/>
    <w:basedOn w:val="List"/>
    <w:rsid w:val="001301AA"/>
  </w:style>
  <w:style w:type="paragraph" w:styleId="ListBullet3">
    <w:name w:val="List Bullet 3"/>
    <w:basedOn w:val="ListBullet2"/>
    <w:rsid w:val="001301AA"/>
    <w:pPr>
      <w:ind w:left="1135"/>
    </w:pPr>
  </w:style>
  <w:style w:type="paragraph" w:customStyle="1" w:styleId="EQ">
    <w:name w:val="EQ"/>
    <w:basedOn w:val="Normal"/>
    <w:next w:val="Normal"/>
    <w:rsid w:val="001301AA"/>
    <w:pPr>
      <w:keepLines/>
      <w:tabs>
        <w:tab w:val="center" w:pos="4536"/>
        <w:tab w:val="right" w:pos="9072"/>
      </w:tabs>
    </w:pPr>
    <w:rPr>
      <w:noProof/>
    </w:rPr>
  </w:style>
  <w:style w:type="paragraph" w:styleId="List2">
    <w:name w:val="List 2"/>
    <w:basedOn w:val="List"/>
    <w:rsid w:val="001301AA"/>
    <w:pPr>
      <w:ind w:left="851"/>
    </w:pPr>
  </w:style>
  <w:style w:type="paragraph" w:styleId="List3">
    <w:name w:val="List 3"/>
    <w:basedOn w:val="List2"/>
    <w:rsid w:val="001301AA"/>
    <w:pPr>
      <w:ind w:left="1135"/>
    </w:pPr>
  </w:style>
  <w:style w:type="paragraph" w:styleId="List4">
    <w:name w:val="List 4"/>
    <w:basedOn w:val="List3"/>
    <w:rsid w:val="001301AA"/>
    <w:pPr>
      <w:ind w:left="1418"/>
    </w:pPr>
  </w:style>
  <w:style w:type="paragraph" w:styleId="List5">
    <w:name w:val="List 5"/>
    <w:basedOn w:val="List4"/>
    <w:rsid w:val="001301AA"/>
    <w:pPr>
      <w:ind w:left="1702"/>
    </w:pPr>
  </w:style>
  <w:style w:type="paragraph" w:customStyle="1" w:styleId="EditorsNote">
    <w:name w:val="Editor's Note"/>
    <w:aliases w:val="EN"/>
    <w:basedOn w:val="NO"/>
    <w:link w:val="EditorsNoteChar"/>
    <w:rsid w:val="001301AA"/>
    <w:rPr>
      <w:color w:val="FF0000"/>
    </w:rPr>
  </w:style>
  <w:style w:type="paragraph" w:styleId="ListBullet4">
    <w:name w:val="List Bullet 4"/>
    <w:basedOn w:val="ListBullet3"/>
    <w:rsid w:val="001301AA"/>
    <w:pPr>
      <w:ind w:left="1418"/>
    </w:pPr>
  </w:style>
  <w:style w:type="paragraph" w:styleId="ListBullet5">
    <w:name w:val="List Bullet 5"/>
    <w:basedOn w:val="ListBullet4"/>
    <w:rsid w:val="001301AA"/>
    <w:pPr>
      <w:ind w:left="1702"/>
    </w:pPr>
  </w:style>
  <w:style w:type="paragraph" w:styleId="Footer">
    <w:name w:val="footer"/>
    <w:basedOn w:val="Header"/>
    <w:link w:val="FooterChar"/>
    <w:rsid w:val="001301AA"/>
    <w:pPr>
      <w:jc w:val="center"/>
    </w:pPr>
    <w:rPr>
      <w:i/>
    </w:rPr>
  </w:style>
  <w:style w:type="paragraph" w:customStyle="1" w:styleId="Reference">
    <w:name w:val="Reference"/>
    <w:basedOn w:val="Normal"/>
    <w:rsid w:val="00C52C66"/>
    <w:pPr>
      <w:numPr>
        <w:numId w:val="2"/>
      </w:numPr>
    </w:pPr>
  </w:style>
  <w:style w:type="paragraph" w:styleId="BalloonText">
    <w:name w:val="Balloon Text"/>
    <w:basedOn w:val="Normal"/>
    <w:link w:val="BalloonTextChar"/>
    <w:semiHidden/>
    <w:qFormat/>
    <w:rsid w:val="001301AA"/>
    <w:rPr>
      <w:rFonts w:ascii="Tahoma" w:hAnsi="Tahoma" w:cs="Tahoma"/>
      <w:sz w:val="16"/>
      <w:szCs w:val="16"/>
    </w:rPr>
  </w:style>
  <w:style w:type="character" w:styleId="PageNumber">
    <w:name w:val="page number"/>
    <w:rsid w:val="00C52C6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52C66"/>
  </w:style>
  <w:style w:type="character" w:styleId="Hyperlink">
    <w:name w:val="Hyperlink"/>
    <w:rsid w:val="001301AA"/>
    <w:rPr>
      <w:color w:val="0000FF"/>
      <w:u w:val="single"/>
    </w:rPr>
  </w:style>
  <w:style w:type="character" w:styleId="FollowedHyperlink">
    <w:name w:val="FollowedHyperlink"/>
    <w:rsid w:val="001301AA"/>
    <w:rPr>
      <w:color w:val="800080"/>
      <w:u w:val="single"/>
    </w:rPr>
  </w:style>
  <w:style w:type="character" w:styleId="CommentReference">
    <w:name w:val="annotation reference"/>
    <w:uiPriority w:val="99"/>
    <w:qFormat/>
    <w:rsid w:val="001301AA"/>
    <w:rPr>
      <w:sz w:val="16"/>
    </w:rPr>
  </w:style>
  <w:style w:type="paragraph" w:styleId="CommentText">
    <w:name w:val="annotation text"/>
    <w:basedOn w:val="Normal"/>
    <w:link w:val="CommentTextChar"/>
    <w:uiPriority w:val="99"/>
    <w:qFormat/>
    <w:rsid w:val="001301AA"/>
  </w:style>
  <w:style w:type="paragraph" w:styleId="CommentSubject">
    <w:name w:val="annotation subject"/>
    <w:basedOn w:val="CommentText"/>
    <w:next w:val="CommentText"/>
    <w:link w:val="CommentSubjectChar"/>
    <w:semiHidden/>
    <w:rsid w:val="001301AA"/>
    <w:rPr>
      <w:b/>
      <w:bCs/>
    </w:rPr>
  </w:style>
  <w:style w:type="character" w:customStyle="1" w:styleId="Heading1Char">
    <w:name w:val="Heading 1 Char"/>
    <w:link w:val="Heading1"/>
    <w:rsid w:val="001301AA"/>
    <w:rPr>
      <w:rFonts w:ascii="Arial" w:eastAsia="Times New Roman" w:hAnsi="Arial"/>
      <w:sz w:val="36"/>
      <w:lang w:val="en-GB" w:eastAsia="en-US"/>
    </w:rPr>
  </w:style>
  <w:style w:type="paragraph" w:customStyle="1" w:styleId="B1">
    <w:name w:val="B1"/>
    <w:basedOn w:val="List"/>
    <w:link w:val="B1Char1"/>
    <w:qFormat/>
    <w:rsid w:val="001301AA"/>
  </w:style>
  <w:style w:type="paragraph" w:customStyle="1" w:styleId="B2">
    <w:name w:val="B2"/>
    <w:basedOn w:val="List2"/>
    <w:link w:val="B2Char"/>
    <w:rsid w:val="001301AA"/>
  </w:style>
  <w:style w:type="paragraph" w:customStyle="1" w:styleId="B3">
    <w:name w:val="B3"/>
    <w:basedOn w:val="List3"/>
    <w:link w:val="B3Char2"/>
    <w:rsid w:val="001301AA"/>
  </w:style>
  <w:style w:type="paragraph" w:customStyle="1" w:styleId="B4">
    <w:name w:val="B4"/>
    <w:basedOn w:val="List4"/>
    <w:link w:val="B4Char"/>
    <w:rsid w:val="001301AA"/>
  </w:style>
  <w:style w:type="paragraph" w:customStyle="1" w:styleId="Proposal">
    <w:name w:val="Proposal"/>
    <w:basedOn w:val="Normal"/>
    <w:qFormat/>
    <w:rsid w:val="00C52C66"/>
    <w:pPr>
      <w:numPr>
        <w:numId w:val="3"/>
      </w:numPr>
      <w:tabs>
        <w:tab w:val="clear" w:pos="8954"/>
        <w:tab w:val="left" w:pos="1701"/>
        <w:tab w:val="num" w:pos="8684"/>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52C66"/>
    <w:rPr>
      <w:rFonts w:ascii="Arial" w:eastAsia="Times New Roman" w:hAnsi="Arial"/>
      <w:lang w:val="en-GB"/>
    </w:rPr>
  </w:style>
  <w:style w:type="paragraph" w:customStyle="1" w:styleId="B5">
    <w:name w:val="B5"/>
    <w:basedOn w:val="List5"/>
    <w:link w:val="B5Char"/>
    <w:rsid w:val="001301AA"/>
  </w:style>
  <w:style w:type="paragraph" w:customStyle="1" w:styleId="EX">
    <w:name w:val="EX"/>
    <w:basedOn w:val="Normal"/>
    <w:rsid w:val="001301AA"/>
    <w:pPr>
      <w:keepLines/>
      <w:ind w:left="1702" w:hanging="1418"/>
    </w:pPr>
  </w:style>
  <w:style w:type="paragraph" w:customStyle="1" w:styleId="EW">
    <w:name w:val="EW"/>
    <w:basedOn w:val="EX"/>
    <w:rsid w:val="001301AA"/>
    <w:pPr>
      <w:spacing w:after="0"/>
    </w:pPr>
  </w:style>
  <w:style w:type="paragraph" w:customStyle="1" w:styleId="TAL">
    <w:name w:val="TAL"/>
    <w:basedOn w:val="Normal"/>
    <w:link w:val="TALCar"/>
    <w:qFormat/>
    <w:rsid w:val="001301AA"/>
    <w:pPr>
      <w:keepNext/>
      <w:keepLines/>
      <w:spacing w:after="0"/>
    </w:pPr>
    <w:rPr>
      <w:rFonts w:ascii="Arial" w:hAnsi="Arial"/>
      <w:sz w:val="18"/>
    </w:rPr>
  </w:style>
  <w:style w:type="paragraph" w:customStyle="1" w:styleId="TAC">
    <w:name w:val="TAC"/>
    <w:basedOn w:val="TAL"/>
    <w:link w:val="TACChar"/>
    <w:rsid w:val="001301AA"/>
    <w:pPr>
      <w:jc w:val="center"/>
    </w:pPr>
  </w:style>
  <w:style w:type="paragraph" w:customStyle="1" w:styleId="TAH">
    <w:name w:val="TAH"/>
    <w:basedOn w:val="TAC"/>
    <w:link w:val="TAHCar"/>
    <w:qFormat/>
    <w:rsid w:val="001301AA"/>
    <w:rPr>
      <w:b/>
    </w:rPr>
  </w:style>
  <w:style w:type="paragraph" w:customStyle="1" w:styleId="TAN">
    <w:name w:val="TAN"/>
    <w:basedOn w:val="TAL"/>
    <w:link w:val="TANChar"/>
    <w:rsid w:val="001301AA"/>
    <w:pPr>
      <w:ind w:left="851" w:hanging="851"/>
    </w:pPr>
  </w:style>
  <w:style w:type="paragraph" w:customStyle="1" w:styleId="TAR">
    <w:name w:val="TAR"/>
    <w:basedOn w:val="TAL"/>
    <w:rsid w:val="001301AA"/>
    <w:pPr>
      <w:jc w:val="right"/>
    </w:pPr>
  </w:style>
  <w:style w:type="paragraph" w:customStyle="1" w:styleId="TH">
    <w:name w:val="TH"/>
    <w:basedOn w:val="Normal"/>
    <w:link w:val="THChar"/>
    <w:qFormat/>
    <w:rsid w:val="001301AA"/>
    <w:pPr>
      <w:keepNext/>
      <w:keepLines/>
      <w:spacing w:before="60"/>
      <w:jc w:val="center"/>
    </w:pPr>
    <w:rPr>
      <w:rFonts w:ascii="Arial" w:hAnsi="Arial"/>
      <w:b/>
    </w:rPr>
  </w:style>
  <w:style w:type="paragraph" w:customStyle="1" w:styleId="TF">
    <w:name w:val="TF"/>
    <w:aliases w:val="left"/>
    <w:basedOn w:val="TH"/>
    <w:link w:val="TFChar"/>
    <w:rsid w:val="001301AA"/>
    <w:pPr>
      <w:keepNext w:val="0"/>
      <w:spacing w:before="0" w:after="240"/>
    </w:pPr>
  </w:style>
  <w:style w:type="paragraph" w:customStyle="1" w:styleId="TT">
    <w:name w:val="TT"/>
    <w:basedOn w:val="Heading1"/>
    <w:next w:val="Normal"/>
    <w:rsid w:val="001301AA"/>
    <w:pPr>
      <w:outlineLvl w:val="9"/>
    </w:pPr>
  </w:style>
  <w:style w:type="paragraph" w:customStyle="1" w:styleId="ZA">
    <w:name w:val="ZA"/>
    <w:rsid w:val="001301A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1301AA"/>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1301AA"/>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1301AA"/>
    <w:pPr>
      <w:framePr w:wrap="notBeside" w:vAnchor="page" w:hAnchor="margin" w:xAlign="right" w:y="6805"/>
      <w:widowControl w:val="0"/>
      <w:jc w:val="right"/>
    </w:pPr>
    <w:rPr>
      <w:rFonts w:ascii="Arial" w:eastAsia="Times New Roman" w:hAnsi="Arial"/>
      <w:noProof/>
      <w:lang w:val="en-GB" w:eastAsia="en-US"/>
    </w:rPr>
  </w:style>
  <w:style w:type="character" w:customStyle="1" w:styleId="ZGSM">
    <w:name w:val="ZGSM"/>
    <w:rsid w:val="001301AA"/>
  </w:style>
  <w:style w:type="paragraph" w:customStyle="1" w:styleId="ZH">
    <w:name w:val="ZH"/>
    <w:rsid w:val="001301AA"/>
    <w:pPr>
      <w:framePr w:wrap="notBeside" w:vAnchor="page" w:hAnchor="margin" w:xAlign="center" w:y="6805"/>
      <w:widowControl w:val="0"/>
    </w:pPr>
    <w:rPr>
      <w:rFonts w:ascii="Arial" w:eastAsia="Times New Roman" w:hAnsi="Arial"/>
      <w:noProof/>
      <w:lang w:val="en-GB" w:eastAsia="en-US"/>
    </w:rPr>
  </w:style>
  <w:style w:type="paragraph" w:customStyle="1" w:styleId="ZT">
    <w:name w:val="ZT"/>
    <w:rsid w:val="001301A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1301AA"/>
    <w:pPr>
      <w:framePr w:hRule="auto" w:wrap="notBeside" w:y="852"/>
    </w:pPr>
    <w:rPr>
      <w:i w:val="0"/>
      <w:sz w:val="40"/>
    </w:rPr>
  </w:style>
  <w:style w:type="paragraph" w:customStyle="1" w:styleId="ZU">
    <w:name w:val="ZU"/>
    <w:rsid w:val="001301AA"/>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1301AA"/>
    <w:pPr>
      <w:framePr w:wrap="notBeside" w:y="16161"/>
    </w:pPr>
  </w:style>
  <w:style w:type="paragraph" w:customStyle="1" w:styleId="FP">
    <w:name w:val="FP"/>
    <w:basedOn w:val="Normal"/>
    <w:rsid w:val="001301AA"/>
    <w:pPr>
      <w:spacing w:after="0"/>
    </w:pPr>
  </w:style>
  <w:style w:type="paragraph" w:customStyle="1" w:styleId="Observation">
    <w:name w:val="Observation"/>
    <w:basedOn w:val="Proposal"/>
    <w:qFormat/>
    <w:rsid w:val="00C52C66"/>
    <w:pPr>
      <w:numPr>
        <w:numId w:val="9"/>
      </w:numPr>
      <w:ind w:left="1701" w:hanging="1701"/>
    </w:pPr>
  </w:style>
  <w:style w:type="paragraph" w:styleId="TableofFigures">
    <w:name w:val="table of figures"/>
    <w:basedOn w:val="Normal"/>
    <w:next w:val="Normal"/>
    <w:uiPriority w:val="99"/>
    <w:rsid w:val="00C52C66"/>
    <w:pPr>
      <w:ind w:left="1418" w:hanging="1418"/>
    </w:pPr>
    <w:rPr>
      <w:b/>
    </w:rPr>
  </w:style>
  <w:style w:type="paragraph" w:customStyle="1" w:styleId="CRCoverPage">
    <w:name w:val="CR Cover Page"/>
    <w:link w:val="CRCoverPageZchn"/>
    <w:rsid w:val="001301AA"/>
    <w:pPr>
      <w:spacing w:after="120"/>
    </w:pPr>
    <w:rPr>
      <w:rFonts w:ascii="Arial" w:eastAsia="Times New Roman"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qFormat/>
    <w:rsid w:val="00130EA7"/>
    <w:pPr>
      <w:widowControl w:val="0"/>
      <w:snapToGrid w:val="0"/>
      <w:spacing w:afterLines="50" w:after="0" w:line="264" w:lineRule="auto"/>
    </w:pPr>
    <w:rPr>
      <w:rFonts w:eastAsia="Batang"/>
      <w:kern w:val="2"/>
      <w:szCs w:val="24"/>
      <w:lang w:eastAsia="ko-KR"/>
    </w:rPr>
  </w:style>
  <w:style w:type="character" w:customStyle="1" w:styleId="CommentTextChar">
    <w:name w:val="Comment Text Char"/>
    <w:link w:val="CommentText"/>
    <w:uiPriority w:val="99"/>
    <w:qFormat/>
    <w:rsid w:val="001301AA"/>
    <w:rPr>
      <w:rFonts w:ascii="Times New Roman" w:eastAsia="Times New Roman" w:hAnsi="Times New Roman"/>
      <w:lang w:val="en-GB" w:eastAsia="en-US"/>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301AA"/>
    <w:rPr>
      <w:rFonts w:ascii="Arial" w:eastAsia="Times New Roman" w:hAnsi="Arial"/>
      <w:b/>
      <w:lang w:val="en-GB" w:eastAsia="en-US"/>
    </w:rPr>
  </w:style>
  <w:style w:type="character" w:customStyle="1" w:styleId="TALChar">
    <w:name w:val="TAL Char"/>
    <w:rsid w:val="00AC3986"/>
    <w:rPr>
      <w:rFonts w:ascii="Arial" w:eastAsia="Times New Roman" w:hAnsi="Arial"/>
      <w:sz w:val="18"/>
      <w:lang w:val="en-GB" w:eastAsia="en-US"/>
    </w:rPr>
  </w:style>
  <w:style w:type="character" w:customStyle="1" w:styleId="EditorsNoteChar">
    <w:name w:val="Editor's Note Char"/>
    <w:aliases w:val="EN Char"/>
    <w:link w:val="EditorsNote"/>
    <w:rsid w:val="001301AA"/>
    <w:rPr>
      <w:rFonts w:ascii="Times New Roman" w:eastAsia="Times New Roman" w:hAnsi="Times New Roman"/>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ind w:left="720"/>
    </w:pPr>
    <w:rPr>
      <w:rFonts w:eastAsia="Malgun Gothic"/>
      <w:lang w:eastAsia="ja-JP"/>
    </w:rPr>
  </w:style>
  <w:style w:type="character" w:customStyle="1" w:styleId="B1Char">
    <w:name w:val="B1 Char"/>
    <w:rsid w:val="00AC3986"/>
    <w:rPr>
      <w:rFonts w:ascii="Arial" w:eastAsia="Times New Roman" w:hAnsi="Arial"/>
      <w:lang w:val="en-GB" w:eastAsia="en-US"/>
    </w:rPr>
  </w:style>
  <w:style w:type="character" w:customStyle="1" w:styleId="LGTdocChar">
    <w:name w:val="LGTdoc_본문 Char"/>
    <w:link w:val="LGTdoc"/>
    <w:qFormat/>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1301AA"/>
    <w:rPr>
      <w:rFonts w:ascii="Arial" w:eastAsia="Times New Roman" w:hAnsi="Arial"/>
      <w:sz w:val="22"/>
      <w:lang w:val="en-GB" w:eastAsia="en-US"/>
    </w:rPr>
  </w:style>
  <w:style w:type="character" w:customStyle="1" w:styleId="Heading6Char">
    <w:name w:val="Heading 6 Char"/>
    <w:link w:val="Heading6"/>
    <w:rsid w:val="001301AA"/>
    <w:rPr>
      <w:rFonts w:ascii="Arial" w:eastAsia="Times New Roman" w:hAnsi="Arial"/>
      <w:lang w:val="en-GB" w:eastAsia="en-US"/>
    </w:rPr>
  </w:style>
  <w:style w:type="character" w:customStyle="1" w:styleId="Heading7Char">
    <w:name w:val="Heading 7 Char"/>
    <w:link w:val="Heading7"/>
    <w:rsid w:val="001301AA"/>
    <w:rPr>
      <w:rFonts w:ascii="Arial" w:eastAsia="Times New Roman" w:hAnsi="Arial"/>
      <w:lang w:val="en-GB" w:eastAsia="en-US"/>
    </w:rPr>
  </w:style>
  <w:style w:type="character" w:customStyle="1" w:styleId="Heading8Char">
    <w:name w:val="Heading 8 Char"/>
    <w:link w:val="Heading8"/>
    <w:rsid w:val="001301AA"/>
    <w:rPr>
      <w:rFonts w:ascii="Arial" w:eastAsia="Times New Roman" w:hAnsi="Arial"/>
      <w:sz w:val="36"/>
      <w:lang w:val="en-GB" w:eastAsia="en-US"/>
    </w:rPr>
  </w:style>
  <w:style w:type="character" w:customStyle="1" w:styleId="Heading9Char">
    <w:name w:val="Heading 9 Char"/>
    <w:link w:val="Heading9"/>
    <w:rsid w:val="001301AA"/>
    <w:rPr>
      <w:rFonts w:ascii="Arial" w:eastAsia="Times New Roman" w:hAnsi="Arial"/>
      <w:sz w:val="36"/>
      <w:lang w:val="en-GB" w:eastAsia="en-US"/>
    </w:rPr>
  </w:style>
  <w:style w:type="paragraph" w:customStyle="1" w:styleId="NO">
    <w:name w:val="NO"/>
    <w:basedOn w:val="Normal"/>
    <w:link w:val="NOChar"/>
    <w:rsid w:val="001301AA"/>
    <w:pPr>
      <w:keepLines/>
      <w:ind w:left="1135" w:hanging="851"/>
    </w:pPr>
  </w:style>
  <w:style w:type="character" w:customStyle="1" w:styleId="NOChar">
    <w:name w:val="NO Char"/>
    <w:link w:val="NO"/>
    <w:qFormat/>
    <w:rsid w:val="001301AA"/>
    <w:rPr>
      <w:rFonts w:ascii="Times New Roman" w:eastAsia="Times New Roman" w:hAnsi="Times New Roman"/>
      <w:lang w:val="en-GB" w:eastAsia="en-US"/>
    </w:rPr>
  </w:style>
  <w:style w:type="character" w:customStyle="1" w:styleId="B2Char">
    <w:name w:val="B2 Char"/>
    <w:link w:val="B2"/>
    <w:qFormat/>
    <w:rsid w:val="001301AA"/>
    <w:rPr>
      <w:rFonts w:ascii="Times New Roman" w:eastAsia="Times New Roman" w:hAnsi="Times New Roman"/>
      <w:lang w:val="en-GB" w:eastAsia="en-US"/>
    </w:rPr>
  </w:style>
  <w:style w:type="character" w:customStyle="1" w:styleId="B3Char">
    <w:name w:val="B3 Char"/>
    <w:rsid w:val="00AC3986"/>
    <w:rPr>
      <w:rFonts w:ascii="Arial" w:eastAsia="Times New Roman" w:hAnsi="Arial"/>
      <w:lang w:val="en-GB" w:eastAsia="en-US"/>
    </w:rPr>
  </w:style>
  <w:style w:type="character" w:customStyle="1" w:styleId="TFChar">
    <w:name w:val="TF Char"/>
    <w:link w:val="TF"/>
    <w:rsid w:val="001301AA"/>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qFormat/>
    <w:rsid w:val="00130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1301AA"/>
    <w:rPr>
      <w:rFonts w:ascii="Courier New" w:eastAsia="Times New Roman" w:hAnsi="Courier New"/>
      <w:noProof/>
      <w:sz w:val="16"/>
      <w:lang w:val="en-GB" w:eastAsia="en-US"/>
    </w:rPr>
  </w:style>
  <w:style w:type="character" w:customStyle="1" w:styleId="TALCar">
    <w:name w:val="TAL Car"/>
    <w:link w:val="TAL"/>
    <w:qFormat/>
    <w:rsid w:val="001301AA"/>
    <w:rPr>
      <w:rFonts w:ascii="Arial" w:eastAsia="Times New Roman" w:hAnsi="Arial"/>
      <w:sz w:val="18"/>
      <w:lang w:val="en-GB" w:eastAsia="en-US"/>
    </w:rPr>
  </w:style>
  <w:style w:type="character" w:customStyle="1" w:styleId="TAHCar">
    <w:name w:val="TAH Car"/>
    <w:link w:val="TAH"/>
    <w:qFormat/>
    <w:locked/>
    <w:rsid w:val="001301AA"/>
    <w:rPr>
      <w:rFonts w:ascii="Arial" w:eastAsia="Times New Roman" w:hAnsi="Arial"/>
      <w:b/>
      <w:sz w:val="18"/>
      <w:lang w:val="en-GB" w:eastAsia="en-US"/>
    </w:rPr>
  </w:style>
  <w:style w:type="character" w:customStyle="1" w:styleId="B1Char1">
    <w:name w:val="B1 Char1"/>
    <w:link w:val="B1"/>
    <w:qFormat/>
    <w:rsid w:val="001301AA"/>
    <w:rPr>
      <w:rFonts w:ascii="Times New Roman" w:eastAsia="Times New Roman" w:hAnsi="Times New Roman"/>
      <w:lang w:val="en-GB" w:eastAsia="en-US"/>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link w:val="B3"/>
    <w:qFormat/>
    <w:rsid w:val="001301AA"/>
    <w:rPr>
      <w:rFonts w:ascii="Times New Roman" w:eastAsia="Times New Roman" w:hAnsi="Times New Roman"/>
      <w:lang w:val="en-GB" w:eastAsia="en-US"/>
    </w:rPr>
  </w:style>
  <w:style w:type="character" w:customStyle="1" w:styleId="B4Char">
    <w:name w:val="B4 Char"/>
    <w:link w:val="B4"/>
    <w:qFormat/>
    <w:rsid w:val="001301AA"/>
    <w:rPr>
      <w:rFonts w:ascii="Times New Roman" w:eastAsia="Times New Roman" w:hAnsi="Times New Roman"/>
      <w:lang w:val="en-GB" w:eastAsia="en-US"/>
    </w:rPr>
  </w:style>
  <w:style w:type="paragraph" w:customStyle="1" w:styleId="B6">
    <w:name w:val="B6"/>
    <w:basedOn w:val="B5"/>
    <w:link w:val="B6Char"/>
    <w:qFormat/>
    <w:rsid w:val="001301AA"/>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1301AA"/>
    <w:rPr>
      <w:rFonts w:ascii="Times New Roman" w:eastAsia="Times New Roman" w:hAnsi="Times New Roman"/>
      <w:lang w:val="x-none" w:eastAsia="ja-JP"/>
    </w:rPr>
  </w:style>
  <w:style w:type="paragraph" w:customStyle="1" w:styleId="B7">
    <w:name w:val="B7"/>
    <w:basedOn w:val="B6"/>
    <w:link w:val="B7Char"/>
    <w:qFormat/>
    <w:rsid w:val="001301AA"/>
    <w:pPr>
      <w:ind w:left="2269"/>
    </w:pPr>
  </w:style>
  <w:style w:type="character" w:customStyle="1" w:styleId="B7Char">
    <w:name w:val="B7 Char"/>
    <w:link w:val="B7"/>
    <w:rsid w:val="001301AA"/>
    <w:rPr>
      <w:rFonts w:ascii="Times New Roman" w:eastAsia="Times New Roman" w:hAnsi="Times New Roman"/>
      <w:lang w:val="x-none" w:eastAsia="ja-JP"/>
    </w:rPr>
  </w:style>
  <w:style w:type="character" w:customStyle="1" w:styleId="B5Char">
    <w:name w:val="B5 Char"/>
    <w:link w:val="B5"/>
    <w:qFormat/>
    <w:rsid w:val="001301AA"/>
    <w:rPr>
      <w:rFonts w:ascii="Times New Roman" w:eastAsia="Times New Roman" w:hAnsi="Times New Roman"/>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style>
  <w:style w:type="character" w:customStyle="1" w:styleId="CRCoverPageZchn">
    <w:name w:val="CR Cover Page Zchn"/>
    <w:link w:val="CRCoverPage"/>
    <w:locked/>
    <w:rsid w:val="0051210E"/>
    <w:rPr>
      <w:rFonts w:ascii="Arial" w:eastAsia="Times New Roman" w:hAnsi="Arial"/>
      <w:lang w:val="en-GB" w:eastAsia="en-US"/>
    </w:rPr>
  </w:style>
  <w:style w:type="paragraph" w:customStyle="1" w:styleId="3GPPAgreements">
    <w:name w:val="3GPP Agreements"/>
    <w:basedOn w:val="Normal"/>
    <w:qFormat/>
    <w:rsid w:val="000D7AF6"/>
    <w:pPr>
      <w:numPr>
        <w:numId w:val="11"/>
      </w:numPr>
      <w:spacing w:before="60" w:after="60"/>
    </w:pPr>
    <w:rPr>
      <w:rFonts w:ascii="SimSun" w:eastAsia="SimSun" w:hAnsi="SimSun" w:hint="eastAsia"/>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CRStyleform">
    <w:name w:val="CR Style form"/>
    <w:basedOn w:val="CRstyle"/>
    <w:qFormat/>
    <w:rsid w:val="001301AA"/>
  </w:style>
  <w:style w:type="paragraph" w:customStyle="1" w:styleId="B8">
    <w:name w:val="B8"/>
    <w:basedOn w:val="B7"/>
    <w:qFormat/>
    <w:rsid w:val="001301AA"/>
    <w:pPr>
      <w:ind w:left="2552"/>
    </w:pPr>
  </w:style>
  <w:style w:type="paragraph" w:customStyle="1" w:styleId="B9">
    <w:name w:val="B9"/>
    <w:basedOn w:val="B8"/>
    <w:qFormat/>
    <w:rsid w:val="001301AA"/>
    <w:pPr>
      <w:ind w:left="2836"/>
    </w:pPr>
  </w:style>
  <w:style w:type="character" w:customStyle="1" w:styleId="BalloonTextChar">
    <w:name w:val="Balloon Text Char"/>
    <w:link w:val="BalloonText"/>
    <w:semiHidden/>
    <w:rsid w:val="001301AA"/>
    <w:rPr>
      <w:rFonts w:ascii="Tahoma" w:eastAsia="Times New Roman" w:hAnsi="Tahoma" w:cs="Tahoma"/>
      <w:sz w:val="16"/>
      <w:szCs w:val="16"/>
      <w:lang w:val="en-GB" w:eastAsia="en-US"/>
    </w:rPr>
  </w:style>
  <w:style w:type="character" w:customStyle="1" w:styleId="CommentSubjectChar">
    <w:name w:val="Comment Subject Char"/>
    <w:basedOn w:val="CommentTextChar"/>
    <w:link w:val="CommentSubject"/>
    <w:semiHidden/>
    <w:rsid w:val="001301AA"/>
    <w:rPr>
      <w:rFonts w:ascii="Times New Roman" w:eastAsia="Times New Roman" w:hAnsi="Times New Roman"/>
      <w:b/>
      <w:bCs/>
      <w:lang w:val="en-GB" w:eastAsia="en-US"/>
    </w:rPr>
  </w:style>
  <w:style w:type="paragraph" w:customStyle="1" w:styleId="CRstyle">
    <w:name w:val="CR style"/>
    <w:basedOn w:val="CRCoverPage"/>
    <w:qFormat/>
    <w:rsid w:val="001301AA"/>
    <w:pPr>
      <w:spacing w:after="0"/>
      <w:jc w:val="right"/>
    </w:pPr>
    <w:rPr>
      <w:b/>
      <w:noProof/>
      <w:sz w:val="28"/>
    </w:rPr>
  </w:style>
  <w:style w:type="character" w:customStyle="1" w:styleId="DocumentMapChar">
    <w:name w:val="Document Map Char"/>
    <w:basedOn w:val="DefaultParagraphFont"/>
    <w:link w:val="DocumentMap"/>
    <w:semiHidden/>
    <w:rsid w:val="001301AA"/>
    <w:rPr>
      <w:rFonts w:ascii="Tahoma" w:eastAsia="Times New Roman"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301AA"/>
    <w:rPr>
      <w:rFonts w:ascii="Arial" w:eastAsia="Times New Roman" w:hAnsi="Arial"/>
      <w:b/>
      <w:noProof/>
      <w:sz w:val="18"/>
      <w:lang w:val="en-GB" w:eastAsia="en-US"/>
    </w:rPr>
  </w:style>
  <w:style w:type="character" w:customStyle="1" w:styleId="FooterChar">
    <w:name w:val="Footer Char"/>
    <w:link w:val="Footer"/>
    <w:rsid w:val="001301AA"/>
    <w:rPr>
      <w:rFonts w:ascii="Arial" w:eastAsia="Times New Roman" w:hAnsi="Arial"/>
      <w:b/>
      <w:i/>
      <w:noProof/>
      <w:sz w:val="18"/>
      <w:lang w:val="en-GB" w:eastAsia="en-US"/>
    </w:rPr>
  </w:style>
  <w:style w:type="character" w:customStyle="1" w:styleId="FootnoteTextChar">
    <w:name w:val="Footnote Text Char"/>
    <w:link w:val="FootnoteText"/>
    <w:rsid w:val="001301AA"/>
    <w:rPr>
      <w:rFonts w:ascii="Times New Roman" w:eastAsia="Times New Roman" w:hAnsi="Times New Roman"/>
      <w:sz w:val="1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1301AA"/>
    <w:rPr>
      <w:rFonts w:ascii="Arial" w:eastAsia="Times New Roman" w:hAnsi="Arial"/>
      <w:sz w:val="32"/>
      <w:lang w:val="en-GB" w:eastAsia="en-US"/>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link w:val="Heading3"/>
    <w:rsid w:val="001301AA"/>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01AA"/>
    <w:rPr>
      <w:rFonts w:ascii="Arial" w:eastAsia="Times New Roman" w:hAnsi="Arial"/>
      <w:sz w:val="24"/>
      <w:lang w:val="en-GB" w:eastAsia="en-US"/>
    </w:rPr>
  </w:style>
  <w:style w:type="paragraph" w:customStyle="1" w:styleId="H6">
    <w:name w:val="H6"/>
    <w:basedOn w:val="Heading5"/>
    <w:next w:val="Normal"/>
    <w:rsid w:val="001301AA"/>
    <w:pPr>
      <w:ind w:left="1985" w:hanging="1985"/>
      <w:outlineLvl w:val="9"/>
    </w:pPr>
    <w:rPr>
      <w:sz w:val="20"/>
    </w:rPr>
  </w:style>
  <w:style w:type="paragraph" w:customStyle="1" w:styleId="LD">
    <w:name w:val="LD"/>
    <w:rsid w:val="001301AA"/>
    <w:pPr>
      <w:keepNext/>
      <w:keepLines/>
      <w:spacing w:line="180" w:lineRule="exact"/>
    </w:pPr>
    <w:rPr>
      <w:rFonts w:ascii="MS LineDraw" w:eastAsia="Times New Roman" w:hAnsi="MS LineDraw"/>
      <w:noProof/>
      <w:lang w:val="en-GB" w:eastAsia="en-US"/>
    </w:rPr>
  </w:style>
  <w:style w:type="paragraph" w:customStyle="1" w:styleId="NF">
    <w:name w:val="NF"/>
    <w:basedOn w:val="NO"/>
    <w:rsid w:val="001301AA"/>
    <w:pPr>
      <w:keepNext/>
      <w:spacing w:after="0"/>
    </w:pPr>
    <w:rPr>
      <w:rFonts w:ascii="Arial" w:hAnsi="Arial"/>
      <w:sz w:val="18"/>
    </w:rPr>
  </w:style>
  <w:style w:type="paragraph" w:customStyle="1" w:styleId="NW">
    <w:name w:val="NW"/>
    <w:basedOn w:val="NO"/>
    <w:rsid w:val="001301AA"/>
    <w:pPr>
      <w:spacing w:after="0"/>
    </w:pPr>
  </w:style>
  <w:style w:type="character" w:customStyle="1" w:styleId="TACChar">
    <w:name w:val="TAC Char"/>
    <w:link w:val="TAC"/>
    <w:locked/>
    <w:rsid w:val="001301AA"/>
    <w:rPr>
      <w:rFonts w:ascii="Arial" w:eastAsia="Times New Roman" w:hAnsi="Arial"/>
      <w:sz w:val="18"/>
      <w:lang w:val="en-GB" w:eastAsia="en-US"/>
    </w:rPr>
  </w:style>
  <w:style w:type="paragraph" w:customStyle="1" w:styleId="tdoc-header">
    <w:name w:val="tdoc-header"/>
    <w:rsid w:val="001301AA"/>
    <w:rPr>
      <w:rFonts w:ascii="Arial" w:eastAsia="Times New Roman"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73402916">
      <w:bodyDiv w:val="1"/>
      <w:marLeft w:val="0"/>
      <w:marRight w:val="0"/>
      <w:marTop w:val="0"/>
      <w:marBottom w:val="0"/>
      <w:divBdr>
        <w:top w:val="none" w:sz="0" w:space="0" w:color="auto"/>
        <w:left w:val="none" w:sz="0" w:space="0" w:color="auto"/>
        <w:bottom w:val="none" w:sz="0" w:space="0" w:color="auto"/>
        <w:right w:val="none" w:sz="0" w:space="0" w:color="auto"/>
      </w:divBdr>
    </w:div>
    <w:div w:id="101994497">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18183332">
      <w:bodyDiv w:val="1"/>
      <w:marLeft w:val="0"/>
      <w:marRight w:val="0"/>
      <w:marTop w:val="0"/>
      <w:marBottom w:val="0"/>
      <w:divBdr>
        <w:top w:val="none" w:sz="0" w:space="0" w:color="auto"/>
        <w:left w:val="none" w:sz="0" w:space="0" w:color="auto"/>
        <w:bottom w:val="none" w:sz="0" w:space="0" w:color="auto"/>
        <w:right w:val="none" w:sz="0" w:space="0" w:color="auto"/>
      </w:divBdr>
      <w:divsChild>
        <w:div w:id="1239368850">
          <w:marLeft w:val="446"/>
          <w:marRight w:val="0"/>
          <w:marTop w:val="0"/>
          <w:marBottom w:val="0"/>
          <w:divBdr>
            <w:top w:val="none" w:sz="0" w:space="0" w:color="auto"/>
            <w:left w:val="none" w:sz="0" w:space="0" w:color="auto"/>
            <w:bottom w:val="none" w:sz="0" w:space="0" w:color="auto"/>
            <w:right w:val="none" w:sz="0" w:space="0" w:color="auto"/>
          </w:divBdr>
        </w:div>
      </w:divsChild>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091974068">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 w:id="2147241232">
      <w:bodyDiv w:val="1"/>
      <w:marLeft w:val="0"/>
      <w:marRight w:val="0"/>
      <w:marTop w:val="0"/>
      <w:marBottom w:val="0"/>
      <w:divBdr>
        <w:top w:val="none" w:sz="0" w:space="0" w:color="auto"/>
        <w:left w:val="none" w:sz="0" w:space="0" w:color="auto"/>
        <w:bottom w:val="none" w:sz="0" w:space="0" w:color="auto"/>
        <w:right w:val="none" w:sz="0" w:space="0" w:color="auto"/>
      </w:divBdr>
      <w:divsChild>
        <w:div w:id="151338388">
          <w:marLeft w:val="360"/>
          <w:marRight w:val="0"/>
          <w:marTop w:val="200"/>
          <w:marBottom w:val="0"/>
          <w:divBdr>
            <w:top w:val="none" w:sz="0" w:space="0" w:color="auto"/>
            <w:left w:val="none" w:sz="0" w:space="0" w:color="auto"/>
            <w:bottom w:val="none" w:sz="0" w:space="0" w:color="auto"/>
            <w:right w:val="none" w:sz="0" w:space="0" w:color="auto"/>
          </w:divBdr>
        </w:div>
        <w:div w:id="1309016121">
          <w:marLeft w:val="360"/>
          <w:marRight w:val="0"/>
          <w:marTop w:val="200"/>
          <w:marBottom w:val="0"/>
          <w:divBdr>
            <w:top w:val="none" w:sz="0" w:space="0" w:color="auto"/>
            <w:left w:val="none" w:sz="0" w:space="0" w:color="auto"/>
            <w:bottom w:val="none" w:sz="0" w:space="0" w:color="auto"/>
            <w:right w:val="none" w:sz="0" w:space="0" w:color="auto"/>
          </w:divBdr>
        </w:div>
        <w:div w:id="1545797952">
          <w:marLeft w:val="446"/>
          <w:marRight w:val="0"/>
          <w:marTop w:val="200"/>
          <w:marBottom w:val="0"/>
          <w:divBdr>
            <w:top w:val="none" w:sz="0" w:space="0" w:color="auto"/>
            <w:left w:val="none" w:sz="0" w:space="0" w:color="auto"/>
            <w:bottom w:val="none" w:sz="0" w:space="0" w:color="auto"/>
            <w:right w:val="none" w:sz="0" w:space="0" w:color="auto"/>
          </w:divBdr>
        </w:div>
        <w:div w:id="179313521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6F30-82D2-4543-9E95-560A2BF8580F}">
  <ds:schemaRefs>
    <ds:schemaRef ds:uri="http://schemas.microsoft.com/office/2006/metadata/longProperties"/>
  </ds:schemaRefs>
</ds:datastoreItem>
</file>

<file path=customXml/itemProps2.xml><?xml version="1.0" encoding="utf-8"?>
<ds:datastoreItem xmlns:ds="http://schemas.openxmlformats.org/officeDocument/2006/customXml" ds:itemID="{EAC4682E-B61D-4111-9756-E43564C7E4A3}">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99409E60-8A5F-4C1E-BA23-A9F19734E65F}">
  <ds:schemaRefs>
    <ds:schemaRef ds:uri="http://schemas.microsoft.com/sharepoint/v3/contenttype/forms"/>
  </ds:schemaRefs>
</ds:datastoreItem>
</file>

<file path=customXml/itemProps4.xml><?xml version="1.0" encoding="utf-8"?>
<ds:datastoreItem xmlns:ds="http://schemas.openxmlformats.org/officeDocument/2006/customXml" ds:itemID="{6FC66303-1F5F-4721-BF0B-291675258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8ACC47-72FE-FF49-A86D-F539DCED9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1066</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2019-03-21T06:22:00Z</dcterms:created>
  <dcterms:modified xsi:type="dcterms:W3CDTF">2019-10-03T18:59:00Z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1024">
    <vt:lpwstr>53</vt:lpwstr>
  </property>
  <property fmtid="{D5CDD505-2E9C-101B-9397-08002B2CF9AE}" pid="4" name="Order">
    <vt:r8>3145200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92380168-40fc-40ee-bb2b-06b100c74af2</vt:lpwstr>
  </property>
  <property fmtid="{D5CDD505-2E9C-101B-9397-08002B2CF9AE}" pid="19" name="AuthorIds_UIVersion_10240">
    <vt:lpwstr>298,274</vt:lpwstr>
  </property>
  <property fmtid="{D5CDD505-2E9C-101B-9397-08002B2CF9AE}" pid="20" name="_SourceUrl">
    <vt:lpwstr/>
  </property>
  <property fmtid="{D5CDD505-2E9C-101B-9397-08002B2CF9AE}" pid="21" name="_SharedFileIndex">
    <vt:lpwstr/>
  </property>
</Properties>
</file>